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72" w:rsidRPr="009341DF" w:rsidRDefault="003D1D72" w:rsidP="003D1D72">
      <w:pPr>
        <w:suppressAutoHyphens w:val="0"/>
        <w:autoSpaceDE w:val="0"/>
        <w:autoSpaceDN w:val="0"/>
        <w:spacing w:before="0" w:line="240" w:lineRule="auto"/>
        <w:rPr>
          <w:sz w:val="32"/>
          <w:szCs w:val="32"/>
        </w:rPr>
      </w:pPr>
      <w:r w:rsidRPr="009341DF">
        <w:rPr>
          <w:sz w:val="32"/>
          <w:szCs w:val="32"/>
        </w:rPr>
        <w:t>Публичный Договор - Оферта</w:t>
      </w:r>
    </w:p>
    <w:p w:rsidR="003D1D72" w:rsidRPr="000B492B" w:rsidRDefault="003D1D72" w:rsidP="003D1D72">
      <w:pPr>
        <w:suppressAutoHyphens w:val="0"/>
        <w:autoSpaceDE w:val="0"/>
        <w:autoSpaceDN w:val="0"/>
        <w:spacing w:before="0" w:line="240" w:lineRule="auto"/>
        <w:rPr>
          <w:sz w:val="32"/>
          <w:szCs w:val="32"/>
        </w:rPr>
      </w:pPr>
      <w:r w:rsidRPr="000B492B">
        <w:rPr>
          <w:sz w:val="32"/>
          <w:szCs w:val="32"/>
        </w:rPr>
        <w:t>возмездного оказания</w:t>
      </w:r>
      <w:r w:rsidRPr="009E7D50">
        <w:rPr>
          <w:sz w:val="32"/>
          <w:szCs w:val="32"/>
        </w:rPr>
        <w:t xml:space="preserve"> </w:t>
      </w:r>
      <w:r w:rsidRPr="000B492B">
        <w:rPr>
          <w:sz w:val="32"/>
          <w:szCs w:val="32"/>
        </w:rPr>
        <w:t xml:space="preserve">консультационной услуги </w:t>
      </w:r>
    </w:p>
    <w:p w:rsidR="003D1D72" w:rsidRPr="00792B3A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D72" w:rsidRPr="0045041F" w:rsidRDefault="003D1D72" w:rsidP="003D1D72">
      <w:pPr>
        <w:suppressAutoHyphens w:val="0"/>
        <w:autoSpaceDE w:val="0"/>
        <w:autoSpaceDN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sz w:val="28"/>
          <w:szCs w:val="28"/>
        </w:rPr>
        <w:t>Общество с ограниченной ответственностью «Центр помощи мигрантам»</w:t>
      </w:r>
      <w:r w:rsidRPr="0045041F">
        <w:rPr>
          <w:b w:val="0"/>
          <w:sz w:val="28"/>
          <w:szCs w:val="28"/>
        </w:rPr>
        <w:t xml:space="preserve">, в лице Директора </w:t>
      </w:r>
      <w:r w:rsidR="00013918" w:rsidRPr="00AB72E9">
        <w:rPr>
          <w:b w:val="0"/>
          <w:sz w:val="28"/>
          <w:szCs w:val="28"/>
        </w:rPr>
        <w:t>Великороднова Валерия Александровича</w:t>
      </w:r>
      <w:r w:rsidRPr="00AB72E9">
        <w:rPr>
          <w:b w:val="0"/>
          <w:sz w:val="28"/>
          <w:szCs w:val="28"/>
        </w:rPr>
        <w:t>, действующего на основании Устава, именуемое в дальнейшем</w:t>
      </w:r>
      <w:r w:rsidRPr="0045041F">
        <w:rPr>
          <w:b w:val="0"/>
          <w:sz w:val="28"/>
          <w:szCs w:val="28"/>
        </w:rPr>
        <w:t xml:space="preserve"> «Исполнитель», публикует настоящее предложение любому юри</w:t>
      </w:r>
      <w:bookmarkStart w:id="0" w:name="_GoBack"/>
      <w:bookmarkEnd w:id="0"/>
      <w:r w:rsidRPr="0045041F">
        <w:rPr>
          <w:b w:val="0"/>
          <w:sz w:val="28"/>
          <w:szCs w:val="28"/>
        </w:rPr>
        <w:t>дическому или физическому лицу, индивидуальному предпринимателю о заключении договора возмездного оказания консультационных услуг, предусмотренных пунктом 1.1. настоящего Договора.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45041F">
        <w:rPr>
          <w:b w:val="0"/>
          <w:sz w:val="28"/>
          <w:szCs w:val="28"/>
          <w:shd w:val="clear" w:color="auto" w:fill="FFFFFF"/>
          <w:lang w:eastAsia="en-US"/>
        </w:rPr>
        <w:t xml:space="preserve">Настоящее предложение, согласно пункту 2 статьи 437 Гражданского кодекса Российской Федерации, является публичной офертой, </w:t>
      </w:r>
      <w:r w:rsidRPr="0045041F">
        <w:rPr>
          <w:b w:val="0"/>
          <w:sz w:val="28"/>
          <w:szCs w:val="28"/>
          <w:lang w:eastAsia="en-US"/>
        </w:rPr>
        <w:t>содержит все существенные условия оказания услуги Исполнителем.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45041F">
        <w:rPr>
          <w:b w:val="0"/>
          <w:sz w:val="28"/>
          <w:szCs w:val="28"/>
          <w:lang w:eastAsia="en-US"/>
        </w:rPr>
        <w:t xml:space="preserve">Фактом, подтверждающим принятие изложенных ниже условий, и акцептом настоящей оферты, является оплата услуги Исполнителя, и подача Исполнителю Заявки на оказание услуги с платежным документом, подтверждающим оплату услуги Исполнителя (в соответствии с пунктом 3 статьи 438 </w:t>
      </w:r>
      <w:r w:rsidRPr="0045041F">
        <w:rPr>
          <w:b w:val="0"/>
          <w:sz w:val="28"/>
          <w:szCs w:val="28"/>
          <w:shd w:val="clear" w:color="auto" w:fill="FFFFFF"/>
          <w:lang w:eastAsia="en-US"/>
        </w:rPr>
        <w:t>Гражданского кодекса Российской Федерации</w:t>
      </w:r>
      <w:r w:rsidRPr="0045041F">
        <w:rPr>
          <w:b w:val="0"/>
          <w:sz w:val="28"/>
          <w:szCs w:val="28"/>
          <w:lang w:eastAsia="en-US"/>
        </w:rPr>
        <w:t xml:space="preserve"> акцепт оферты равносилен заключению договора на условиях, изложенных в оферте).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  <w:lang w:eastAsia="en-US"/>
        </w:rPr>
        <w:t xml:space="preserve">Настоящая оферта (далее – Оферта) вступает в силу с момента размещения в здании Многофункционального миграционного центра в общем доступе, а так же размещается в сети Интернет </w:t>
      </w:r>
      <w:r w:rsidRPr="0045041F">
        <w:rPr>
          <w:b w:val="0"/>
          <w:color w:val="000000"/>
          <w:sz w:val="28"/>
          <w:szCs w:val="28"/>
        </w:rPr>
        <w:t xml:space="preserve">на официальном сайте </w:t>
      </w:r>
      <w:r w:rsidRPr="0045041F">
        <w:rPr>
          <w:b w:val="0"/>
          <w:sz w:val="28"/>
          <w:szCs w:val="28"/>
        </w:rPr>
        <w:t xml:space="preserve">Общества с ограниченной ответственностью  «Центр помощи мигрантам», </w:t>
      </w:r>
      <w:r w:rsidRPr="0045041F">
        <w:rPr>
          <w:b w:val="0"/>
          <w:color w:val="000000"/>
          <w:sz w:val="28"/>
          <w:szCs w:val="28"/>
        </w:rPr>
        <w:t xml:space="preserve">по </w:t>
      </w:r>
      <w:r w:rsidRPr="0045041F">
        <w:rPr>
          <w:b w:val="0"/>
          <w:sz w:val="28"/>
          <w:szCs w:val="28"/>
        </w:rPr>
        <w:t xml:space="preserve">адресу: </w:t>
      </w:r>
      <w:hyperlink r:id="rId8" w:tgtFrame="_blank" w:history="1">
        <w:r>
          <w:rPr>
            <w:rStyle w:val="a8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http://mmc63.ru</w:t>
        </w:r>
      </w:hyperlink>
      <w:r w:rsidRPr="0045041F">
        <w:rPr>
          <w:b w:val="0"/>
          <w:sz w:val="28"/>
          <w:szCs w:val="28"/>
        </w:rPr>
        <w:t>, и действует до момента отзыва Оферты Исполнителем.</w:t>
      </w:r>
    </w:p>
    <w:p w:rsidR="003D1D72" w:rsidRPr="0045041F" w:rsidRDefault="003D1D72" w:rsidP="003D1D72">
      <w:pPr>
        <w:suppressAutoHyphens w:val="0"/>
        <w:autoSpaceDE w:val="0"/>
        <w:autoSpaceDN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В настоящей Оферте нижеприведенные термины имеют следующие значения: 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>«Оферта» – настоящий документ «Публичный Договор-Оферта возмездного оказания услуги»;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«Акцепт оферты» – полное и безусловное принятие Оферты путем осуществления Заказчиком действий, указанных в пункте 2.1 настоящей Оферты; 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«Заказчик» – лицо, осуществившее акцепт Оферты, и являющееся таким образом Заказчиком услуг Исполнителя по заключенному договору Оферты;  </w:t>
      </w:r>
    </w:p>
    <w:p w:rsidR="003D1D72" w:rsidRPr="0045041F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«Договор» – договор между Исполнителем и Заказчиком на оказание услуги, который заключается посредством акцепта Оферты.  </w:t>
      </w:r>
    </w:p>
    <w:p w:rsidR="003D1D72" w:rsidRPr="00EE6143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3D1D72" w:rsidRPr="008A6E0C" w:rsidRDefault="003D1D72" w:rsidP="003D1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D1D72" w:rsidRDefault="003D1D72" w:rsidP="003D1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1F">
        <w:rPr>
          <w:rFonts w:ascii="Times New Roman" w:hAnsi="Times New Roman" w:cs="Times New Roman"/>
          <w:sz w:val="28"/>
          <w:szCs w:val="28"/>
        </w:rPr>
        <w:t>1.1. Исполнитель обязуется на условиях Договора оказать Заказчику консультационные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настоящего Договора</w:t>
      </w:r>
      <w:r w:rsidRPr="00E02D1F">
        <w:rPr>
          <w:rFonts w:ascii="Times New Roman" w:hAnsi="Times New Roman" w:cs="Times New Roman"/>
          <w:sz w:val="28"/>
          <w:szCs w:val="28"/>
        </w:rPr>
        <w:t>;</w:t>
      </w:r>
      <w:r w:rsidRPr="0093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72" w:rsidRDefault="003D1D72" w:rsidP="003D1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Выбор того или иного вида оказываемой услуги определяется Заказчиком и указывается в Заявке на оказание услуг, являющейся неотъемлемой частью настоящего Договора.  </w:t>
      </w:r>
    </w:p>
    <w:p w:rsidR="003D1D72" w:rsidRPr="00801B70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ind w:left="567" w:firstLine="2835"/>
        <w:jc w:val="left"/>
        <w:rPr>
          <w:sz w:val="28"/>
          <w:szCs w:val="28"/>
        </w:rPr>
      </w:pPr>
    </w:p>
    <w:p w:rsidR="003D1D72" w:rsidRPr="00E04462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 Условия и порядок</w:t>
      </w:r>
      <w:r w:rsidRPr="00E04462">
        <w:rPr>
          <w:sz w:val="28"/>
          <w:szCs w:val="28"/>
        </w:rPr>
        <w:t xml:space="preserve"> предоставления услуги</w:t>
      </w:r>
    </w:p>
    <w:p w:rsidR="003D1D72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C31E0">
        <w:rPr>
          <w:b w:val="0"/>
          <w:sz w:val="28"/>
          <w:szCs w:val="28"/>
        </w:rPr>
        <w:t xml:space="preserve">2.1. Оказание Услуги осуществляется при условии 100% оплаты Заказчиком Услуги в порядке, установленном в пунктах 3.1 – 3.4 настоящего </w:t>
      </w:r>
      <w:r w:rsidRPr="009C31E0">
        <w:rPr>
          <w:b w:val="0"/>
          <w:sz w:val="28"/>
          <w:szCs w:val="28"/>
        </w:rPr>
        <w:lastRenderedPageBreak/>
        <w:t>Договора</w:t>
      </w:r>
      <w:r>
        <w:rPr>
          <w:b w:val="0"/>
          <w:sz w:val="28"/>
          <w:szCs w:val="28"/>
        </w:rPr>
        <w:t xml:space="preserve"> и подачи</w:t>
      </w:r>
      <w:r w:rsidRPr="009C31E0">
        <w:rPr>
          <w:b w:val="0"/>
          <w:sz w:val="28"/>
          <w:szCs w:val="28"/>
        </w:rPr>
        <w:t xml:space="preserve"> Исполн</w:t>
      </w:r>
      <w:r>
        <w:rPr>
          <w:b w:val="0"/>
          <w:sz w:val="28"/>
          <w:szCs w:val="28"/>
        </w:rPr>
        <w:t>ителю заявки об оказании услуги</w:t>
      </w:r>
      <w:r w:rsidRPr="009C31E0">
        <w:rPr>
          <w:b w:val="0"/>
          <w:sz w:val="28"/>
          <w:szCs w:val="28"/>
        </w:rPr>
        <w:t xml:space="preserve"> по форме, установленной в приложении 1 к настоящему Договору (далее – Заявка), с платежным документо</w:t>
      </w:r>
      <w:r>
        <w:rPr>
          <w:b w:val="0"/>
          <w:sz w:val="28"/>
          <w:szCs w:val="28"/>
        </w:rPr>
        <w:t>м, подтверждающим оплату Услуги</w:t>
      </w:r>
      <w:r w:rsidRPr="009C31E0">
        <w:rPr>
          <w:b w:val="0"/>
          <w:sz w:val="28"/>
          <w:szCs w:val="28"/>
        </w:rPr>
        <w:t>.</w:t>
      </w:r>
    </w:p>
    <w:p w:rsidR="003D1D72" w:rsidRPr="009C31E0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Заявка подается в двух экземплярах </w:t>
      </w:r>
      <w:r w:rsidRPr="0003280C">
        <w:rPr>
          <w:b w:val="0"/>
          <w:sz w:val="28"/>
          <w:szCs w:val="28"/>
        </w:rPr>
        <w:t>одновременно</w:t>
      </w:r>
      <w:r>
        <w:rPr>
          <w:b w:val="0"/>
          <w:sz w:val="28"/>
          <w:szCs w:val="28"/>
        </w:rPr>
        <w:t xml:space="preserve"> с полным комплектом документов. Один экземпляр заявки выдается Заказчику, второй остается у Исполнителя.</w:t>
      </w:r>
    </w:p>
    <w:p w:rsidR="003D1D72" w:rsidRPr="009C31E0" w:rsidRDefault="003D1D72" w:rsidP="003D1D72">
      <w:pPr>
        <w:widowControl/>
        <w:suppressAutoHyphens w:val="0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C31E0">
        <w:rPr>
          <w:b w:val="0"/>
          <w:sz w:val="28"/>
          <w:szCs w:val="28"/>
        </w:rPr>
        <w:t xml:space="preserve">2.2. В целях оказания Услуги Заказчик представляет Исполнителю </w:t>
      </w:r>
      <w:r>
        <w:rPr>
          <w:b w:val="0"/>
          <w:sz w:val="28"/>
          <w:szCs w:val="28"/>
        </w:rPr>
        <w:t xml:space="preserve">все </w:t>
      </w:r>
      <w:r w:rsidRPr="009C31E0">
        <w:rPr>
          <w:b w:val="0"/>
          <w:sz w:val="28"/>
          <w:szCs w:val="28"/>
        </w:rPr>
        <w:t>документы</w:t>
      </w:r>
      <w:r>
        <w:rPr>
          <w:b w:val="0"/>
          <w:sz w:val="28"/>
          <w:szCs w:val="28"/>
        </w:rPr>
        <w:t>, необходимые для оказания услуг.</w:t>
      </w:r>
    </w:p>
    <w:p w:rsidR="003D1D72" w:rsidRPr="001D6189" w:rsidRDefault="003D1D72" w:rsidP="003D1D72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31E0">
        <w:rPr>
          <w:sz w:val="28"/>
          <w:szCs w:val="28"/>
        </w:rPr>
        <w:t>2.3. Срок предоставления Услуги установлен в пункте 5</w:t>
      </w:r>
      <w:r>
        <w:rPr>
          <w:sz w:val="28"/>
          <w:szCs w:val="28"/>
        </w:rPr>
        <w:t>.2</w:t>
      </w:r>
      <w:r w:rsidRPr="009C31E0">
        <w:rPr>
          <w:sz w:val="28"/>
          <w:szCs w:val="28"/>
        </w:rPr>
        <w:t>.1 настоящего Договора.</w:t>
      </w:r>
    </w:p>
    <w:p w:rsidR="003D1D72" w:rsidRPr="0045041F" w:rsidRDefault="003D1D72" w:rsidP="003D1D72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>2.4.</w:t>
      </w:r>
      <w:r w:rsidRPr="0045041F">
        <w:rPr>
          <w:sz w:val="28"/>
          <w:szCs w:val="28"/>
        </w:rPr>
        <w:t xml:space="preserve"> </w:t>
      </w:r>
      <w:r w:rsidRPr="0045041F">
        <w:rPr>
          <w:b w:val="0"/>
          <w:sz w:val="28"/>
          <w:szCs w:val="28"/>
        </w:rPr>
        <w:t xml:space="preserve">В случае отказа образовательной организации, включенной в перечень утвержденный Министерством образования и науки РФ, в выдачи Сертификата о владении русским языком, знании истории России и основ законодательства Российской Федерации по причинам, установленным действующим законодательством, услуга, предоставленная Исполнителем в рамках данного Договора, считается оказанной надлежащим образом.   </w:t>
      </w:r>
    </w:p>
    <w:p w:rsidR="003D1D72" w:rsidRDefault="003D1D72" w:rsidP="003D1D72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>В случае отказа медицинскими организациями  в выдачи медицинских свидетельс</w:t>
      </w:r>
      <w:r>
        <w:rPr>
          <w:b w:val="0"/>
          <w:sz w:val="28"/>
          <w:szCs w:val="28"/>
        </w:rPr>
        <w:t>тв и заключений, выдаваемых по рез</w:t>
      </w:r>
      <w:r w:rsidRPr="0045041F">
        <w:rPr>
          <w:b w:val="0"/>
          <w:sz w:val="28"/>
          <w:szCs w:val="28"/>
        </w:rPr>
        <w:t xml:space="preserve">ультатам медицинских осмотров и анализов, а так же Сертификата об отсутствии у данного иностранного гражданина заболевания, вызываемого вирусом иммунодефицита человека (ВИЧ-инфекции), по причинам, установленным действующим законодательством РФ, услуга, предоставленная Исполнителем в рамках данного Договора, считается оказанной надлежащим образом.   </w:t>
      </w:r>
    </w:p>
    <w:p w:rsidR="00634B52" w:rsidRPr="00634B52" w:rsidRDefault="00634B52" w:rsidP="00634B52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634B52">
        <w:rPr>
          <w:b w:val="0"/>
          <w:sz w:val="28"/>
          <w:szCs w:val="28"/>
        </w:rPr>
        <w:t>В случае отказа переводчика, нотариуса, страховой организации, органа исполнительной власти в сфере миграции, в предоставлении услуг перечисленных в п. 1.1. настоящего договора, по причинам, установленным действующим законодательством, услуга, предоставленная Исполнителем в рамках данного Договора, считается оказанной надлежащим образом</w:t>
      </w:r>
      <w:r w:rsidRPr="00634B52">
        <w:rPr>
          <w:b w:val="0"/>
          <w:color w:val="FF0000"/>
          <w:sz w:val="28"/>
          <w:szCs w:val="28"/>
        </w:rPr>
        <w:t>.</w:t>
      </w:r>
    </w:p>
    <w:p w:rsidR="00016877" w:rsidRDefault="003D1D72" w:rsidP="003D1D72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C2D0C">
        <w:rPr>
          <w:b w:val="0"/>
          <w:sz w:val="28"/>
          <w:szCs w:val="28"/>
        </w:rPr>
        <w:t xml:space="preserve">В случае отказа </w:t>
      </w:r>
      <w:r w:rsidRPr="007050D5">
        <w:rPr>
          <w:b w:val="0"/>
          <w:sz w:val="28"/>
          <w:szCs w:val="28"/>
        </w:rPr>
        <w:t>орган</w:t>
      </w:r>
      <w:r>
        <w:rPr>
          <w:b w:val="0"/>
          <w:sz w:val="28"/>
          <w:szCs w:val="28"/>
        </w:rPr>
        <w:t>а</w:t>
      </w:r>
      <w:r w:rsidRPr="007050D5">
        <w:rPr>
          <w:b w:val="0"/>
          <w:sz w:val="28"/>
          <w:szCs w:val="28"/>
        </w:rPr>
        <w:t xml:space="preserve"> исполнительной власти в сфере миграции</w:t>
      </w:r>
      <w:r w:rsidRPr="008C2D0C">
        <w:rPr>
          <w:b w:val="0"/>
          <w:sz w:val="28"/>
          <w:szCs w:val="28"/>
        </w:rPr>
        <w:t>, в предоставлении услуг перечисленных в п. 1.1. настоящего договора, по причинам, установленным действующим законодательством, услуга, предоставленная Исполнителем в рамках данного Договора, считается оказанной надлежащим образом</w:t>
      </w:r>
      <w:r w:rsidR="00016877">
        <w:rPr>
          <w:b w:val="0"/>
          <w:sz w:val="28"/>
          <w:szCs w:val="28"/>
        </w:rPr>
        <w:t>.</w:t>
      </w:r>
    </w:p>
    <w:p w:rsidR="003D1D72" w:rsidRPr="009C31E0" w:rsidRDefault="003D1D72" w:rsidP="00CF2587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09"/>
        <w:jc w:val="both"/>
      </w:pPr>
      <w:r w:rsidRPr="00FA4F5E">
        <w:rPr>
          <w:b w:val="0"/>
          <w:color w:val="FF0000"/>
          <w:sz w:val="28"/>
          <w:szCs w:val="28"/>
        </w:rPr>
        <w:t xml:space="preserve">   </w:t>
      </w:r>
    </w:p>
    <w:p w:rsidR="003D1D72" w:rsidRPr="008A6E0C" w:rsidRDefault="003D1D72" w:rsidP="003D1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6E0C">
        <w:rPr>
          <w:rFonts w:ascii="Times New Roman" w:hAnsi="Times New Roman" w:cs="Times New Roman"/>
          <w:b/>
          <w:sz w:val="28"/>
          <w:szCs w:val="28"/>
        </w:rPr>
        <w:t>. Стоимость услуг и порядок оплаты</w:t>
      </w:r>
    </w:p>
    <w:p w:rsidR="003D1D72" w:rsidRPr="00A74324" w:rsidRDefault="003D1D72" w:rsidP="003D1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D5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Стоимость Услуги Исполнителя определяется в соответствии с Заявкой на оказание услуги (Приложение №1).</w:t>
      </w:r>
    </w:p>
    <w:p w:rsidR="003D1D72" w:rsidRPr="00E04462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E04462">
        <w:rPr>
          <w:b w:val="0"/>
          <w:color w:val="000000"/>
          <w:sz w:val="28"/>
          <w:szCs w:val="28"/>
        </w:rPr>
        <w:t>.2. Оплата Услуги производится Заказчиком</w:t>
      </w:r>
      <w:r>
        <w:rPr>
          <w:b w:val="0"/>
          <w:color w:val="000000"/>
          <w:sz w:val="28"/>
          <w:szCs w:val="28"/>
        </w:rPr>
        <w:t xml:space="preserve"> </w:t>
      </w:r>
      <w:r w:rsidRPr="00E04462">
        <w:rPr>
          <w:b w:val="0"/>
          <w:color w:val="000000"/>
          <w:sz w:val="28"/>
          <w:szCs w:val="28"/>
        </w:rPr>
        <w:t xml:space="preserve">на условиях 100 % </w:t>
      </w:r>
      <w:r>
        <w:rPr>
          <w:b w:val="0"/>
          <w:color w:val="000000"/>
          <w:sz w:val="28"/>
          <w:szCs w:val="28"/>
        </w:rPr>
        <w:t>предоплаты</w:t>
      </w:r>
      <w:r w:rsidRPr="00E04462">
        <w:rPr>
          <w:b w:val="0"/>
          <w:color w:val="000000"/>
          <w:sz w:val="28"/>
          <w:szCs w:val="28"/>
        </w:rPr>
        <w:t>.</w:t>
      </w:r>
    </w:p>
    <w:p w:rsidR="003D1D72" w:rsidRPr="00881F8C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E04462">
        <w:rPr>
          <w:b w:val="0"/>
          <w:color w:val="000000"/>
          <w:sz w:val="28"/>
          <w:szCs w:val="28"/>
        </w:rPr>
        <w:t xml:space="preserve">.3. Оплата стоимости Услуги производится Заказчиком </w:t>
      </w:r>
      <w:r>
        <w:rPr>
          <w:b w:val="0"/>
          <w:color w:val="000000"/>
          <w:sz w:val="28"/>
          <w:szCs w:val="28"/>
        </w:rPr>
        <w:t xml:space="preserve">в кассу Исполнителя, или </w:t>
      </w:r>
      <w:r w:rsidRPr="00E04462">
        <w:rPr>
          <w:b w:val="0"/>
          <w:color w:val="000000"/>
          <w:sz w:val="28"/>
          <w:szCs w:val="28"/>
        </w:rPr>
        <w:t xml:space="preserve">в безналичном порядке путем перечисления денежных средств на </w:t>
      </w:r>
      <w:r w:rsidRPr="00655B70">
        <w:rPr>
          <w:b w:val="0"/>
          <w:sz w:val="28"/>
          <w:szCs w:val="28"/>
        </w:rPr>
        <w:t xml:space="preserve">лицевой </w:t>
      </w:r>
      <w:r>
        <w:rPr>
          <w:b w:val="0"/>
          <w:color w:val="000000"/>
          <w:sz w:val="28"/>
          <w:szCs w:val="28"/>
        </w:rPr>
        <w:t>счет Исполнителя</w:t>
      </w:r>
      <w:r w:rsidRPr="00E04462">
        <w:rPr>
          <w:b w:val="0"/>
          <w:color w:val="000000"/>
          <w:sz w:val="28"/>
          <w:szCs w:val="28"/>
        </w:rPr>
        <w:t xml:space="preserve"> </w:t>
      </w:r>
      <w:r w:rsidRPr="00881F8C">
        <w:rPr>
          <w:b w:val="0"/>
          <w:color w:val="000000"/>
          <w:sz w:val="28"/>
          <w:szCs w:val="28"/>
        </w:rPr>
        <w:t xml:space="preserve">по следующим реквизитам: 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color w:val="FF0000"/>
          <w:sz w:val="28"/>
          <w:szCs w:val="28"/>
        </w:rPr>
      </w:pPr>
      <w:r w:rsidRPr="0045041F">
        <w:rPr>
          <w:b w:val="0"/>
          <w:color w:val="000000"/>
          <w:sz w:val="28"/>
          <w:szCs w:val="28"/>
        </w:rPr>
        <w:t xml:space="preserve">Получатель: </w:t>
      </w:r>
      <w:r w:rsidRPr="0045041F">
        <w:rPr>
          <w:b w:val="0"/>
          <w:sz w:val="28"/>
          <w:szCs w:val="28"/>
        </w:rPr>
        <w:t>Общество с ограниченной ответственностью «Центр помощи мигрантам»</w:t>
      </w:r>
      <w:r w:rsidRPr="0045041F">
        <w:rPr>
          <w:color w:val="FF0000"/>
          <w:sz w:val="28"/>
          <w:szCs w:val="28"/>
        </w:rPr>
        <w:t xml:space="preserve">  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ИНН 6319150964                                                      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КПП  631801001                                                       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lastRenderedPageBreak/>
        <w:t>Банк: Поволжский банк ПАО Сбербанк г. Самара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р/с  40702810454400017066                              </w:t>
      </w:r>
      <w:r w:rsidRPr="0045041F">
        <w:rPr>
          <w:b w:val="0"/>
          <w:color w:val="FF0000"/>
          <w:sz w:val="28"/>
          <w:szCs w:val="28"/>
        </w:rPr>
        <w:tab/>
        <w:t xml:space="preserve">                        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 xml:space="preserve">БИК 043601607                                                         </w:t>
      </w:r>
    </w:p>
    <w:p w:rsidR="003D1D72" w:rsidRPr="0045041F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5041F">
        <w:rPr>
          <w:b w:val="0"/>
          <w:sz w:val="28"/>
          <w:szCs w:val="28"/>
        </w:rPr>
        <w:t>Назначение платежа: за консультационную услугу.</w:t>
      </w:r>
    </w:p>
    <w:p w:rsidR="003D1D72" w:rsidRPr="00E04462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3.4. </w:t>
      </w:r>
      <w:r w:rsidRPr="00A24407">
        <w:rPr>
          <w:b w:val="0"/>
          <w:color w:val="000000"/>
          <w:sz w:val="28"/>
          <w:szCs w:val="28"/>
        </w:rPr>
        <w:t>Оплата Услуг Исполнителя производится в рублях Российской Федерации.</w:t>
      </w:r>
    </w:p>
    <w:p w:rsidR="003D1D72" w:rsidRPr="00E04462" w:rsidRDefault="003D1D72" w:rsidP="003D1D72">
      <w:pPr>
        <w:widowControl/>
        <w:shd w:val="clear" w:color="auto" w:fill="FFFFFF"/>
        <w:suppressAutoHyphens w:val="0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3.5</w:t>
      </w:r>
      <w:r w:rsidRPr="00E04462">
        <w:rPr>
          <w:b w:val="0"/>
          <w:color w:val="000000"/>
          <w:sz w:val="28"/>
          <w:szCs w:val="28"/>
        </w:rPr>
        <w:t>. Обязательств</w:t>
      </w:r>
      <w:r>
        <w:rPr>
          <w:b w:val="0"/>
          <w:color w:val="000000"/>
          <w:sz w:val="28"/>
          <w:szCs w:val="28"/>
        </w:rPr>
        <w:t>о</w:t>
      </w:r>
      <w:r w:rsidRPr="00E04462">
        <w:rPr>
          <w:b w:val="0"/>
          <w:color w:val="000000"/>
          <w:sz w:val="28"/>
          <w:szCs w:val="28"/>
        </w:rPr>
        <w:t xml:space="preserve"> Заказчика по оплате </w:t>
      </w:r>
      <w:r>
        <w:rPr>
          <w:b w:val="0"/>
          <w:color w:val="000000"/>
          <w:sz w:val="28"/>
          <w:szCs w:val="28"/>
        </w:rPr>
        <w:t xml:space="preserve">Услуги </w:t>
      </w:r>
      <w:r w:rsidRPr="00E04462">
        <w:rPr>
          <w:b w:val="0"/>
          <w:color w:val="000000"/>
          <w:sz w:val="28"/>
          <w:szCs w:val="28"/>
        </w:rPr>
        <w:t>счита</w:t>
      </w:r>
      <w:r>
        <w:rPr>
          <w:b w:val="0"/>
          <w:color w:val="000000"/>
          <w:sz w:val="28"/>
          <w:szCs w:val="28"/>
        </w:rPr>
        <w:t>е</w:t>
      </w:r>
      <w:r w:rsidRPr="00E04462">
        <w:rPr>
          <w:b w:val="0"/>
          <w:color w:val="000000"/>
          <w:sz w:val="28"/>
          <w:szCs w:val="28"/>
        </w:rPr>
        <w:t xml:space="preserve">тся исполненным на дату зачисления денежных средств на </w:t>
      </w:r>
      <w:r w:rsidRPr="00655B70">
        <w:rPr>
          <w:b w:val="0"/>
          <w:sz w:val="28"/>
          <w:szCs w:val="28"/>
        </w:rPr>
        <w:t xml:space="preserve">лицевой </w:t>
      </w:r>
      <w:r w:rsidRPr="00E04462">
        <w:rPr>
          <w:b w:val="0"/>
          <w:color w:val="000000"/>
          <w:sz w:val="28"/>
          <w:szCs w:val="28"/>
        </w:rPr>
        <w:t xml:space="preserve">счет Исполнителя. </w:t>
      </w:r>
    </w:p>
    <w:p w:rsidR="003D1D72" w:rsidRDefault="003D1D72" w:rsidP="003D1D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1F">
        <w:rPr>
          <w:rFonts w:ascii="Times New Roman" w:hAnsi="Times New Roman" w:cs="Times New Roman"/>
          <w:sz w:val="28"/>
          <w:szCs w:val="28"/>
        </w:rPr>
        <w:t>3.6.  В случае невозможности исполнения обязательств по оказанию Услуги, возникшей по вине Заказчика, а также в случаях</w:t>
      </w:r>
      <w:r w:rsidR="00C07B71">
        <w:rPr>
          <w:rFonts w:ascii="Times New Roman" w:hAnsi="Times New Roman" w:cs="Times New Roman"/>
          <w:sz w:val="28"/>
          <w:szCs w:val="28"/>
        </w:rPr>
        <w:t>,</w:t>
      </w:r>
      <w:r w:rsidRPr="0045041F">
        <w:rPr>
          <w:rFonts w:ascii="Times New Roman" w:hAnsi="Times New Roman" w:cs="Times New Roman"/>
          <w:sz w:val="28"/>
          <w:szCs w:val="28"/>
        </w:rPr>
        <w:t xml:space="preserve"> предусмотренных пунктами 2.4. настоящего Договора, </w:t>
      </w:r>
      <w:r w:rsidRPr="0045041F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средства, перечисленные Заказчиком за предоставление Услуги, не возвращаются.</w:t>
      </w:r>
    </w:p>
    <w:p w:rsidR="00016877" w:rsidRPr="0045041F" w:rsidRDefault="00016877" w:rsidP="003D1D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128">
        <w:rPr>
          <w:rFonts w:ascii="Times New Roman" w:hAnsi="Times New Roman" w:cs="Times New Roman"/>
          <w:sz w:val="28"/>
          <w:szCs w:val="28"/>
          <w:shd w:val="clear" w:color="auto" w:fill="FFFFFF"/>
        </w:rPr>
        <w:t>3.7. Исполнитель не подписывает акт выполненных работ. Надлежащее качество Услуг, оказанных Исполнителем в рамках данного Договора, подтверждается фактом оплаты.</w:t>
      </w:r>
      <w:r w:rsidRPr="00016877">
        <w:t xml:space="preserve"> </w:t>
      </w:r>
    </w:p>
    <w:p w:rsidR="003D1D72" w:rsidRPr="00E04462" w:rsidRDefault="003D1D72" w:rsidP="003D1D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72" w:rsidRPr="008A6E0C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A6E0C">
        <w:rPr>
          <w:sz w:val="28"/>
          <w:szCs w:val="28"/>
        </w:rPr>
        <w:t>. Срок действия договора</w:t>
      </w:r>
    </w:p>
    <w:p w:rsidR="003D1D72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2B6AC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2B6AC0">
        <w:rPr>
          <w:b w:val="0"/>
          <w:sz w:val="28"/>
          <w:szCs w:val="28"/>
        </w:rPr>
        <w:t xml:space="preserve">. </w:t>
      </w:r>
      <w:r w:rsidRPr="009354BF">
        <w:rPr>
          <w:b w:val="0"/>
          <w:sz w:val="28"/>
          <w:szCs w:val="28"/>
        </w:rPr>
        <w:t xml:space="preserve">Настоящий </w:t>
      </w:r>
      <w:r w:rsidRPr="009354BF">
        <w:rPr>
          <w:b w:val="0"/>
          <w:color w:val="000000"/>
          <w:sz w:val="28"/>
          <w:szCs w:val="28"/>
        </w:rPr>
        <w:t>Договор считается заключенным и вступае</w:t>
      </w:r>
      <w:r>
        <w:rPr>
          <w:b w:val="0"/>
          <w:color w:val="000000"/>
          <w:sz w:val="28"/>
          <w:szCs w:val="28"/>
        </w:rPr>
        <w:t>т в силу с момента передачи</w:t>
      </w:r>
      <w:r w:rsidRPr="009354BF">
        <w:rPr>
          <w:b w:val="0"/>
          <w:color w:val="000000"/>
          <w:sz w:val="28"/>
          <w:szCs w:val="28"/>
        </w:rPr>
        <w:t xml:space="preserve"> Заказчиком </w:t>
      </w:r>
      <w:r>
        <w:rPr>
          <w:b w:val="0"/>
          <w:color w:val="000000"/>
          <w:sz w:val="28"/>
          <w:szCs w:val="28"/>
        </w:rPr>
        <w:t xml:space="preserve">Заявки с платежным документом, подтверждающим оплату Услуги Исполнителя, </w:t>
      </w:r>
      <w:r w:rsidRPr="009354BF">
        <w:rPr>
          <w:b w:val="0"/>
          <w:color w:val="000000"/>
          <w:sz w:val="28"/>
          <w:szCs w:val="28"/>
        </w:rPr>
        <w:t>и действует до</w:t>
      </w:r>
      <w:r>
        <w:rPr>
          <w:b w:val="0"/>
          <w:color w:val="000000"/>
          <w:sz w:val="28"/>
          <w:szCs w:val="28"/>
        </w:rPr>
        <w:t xml:space="preserve"> полного исполнения</w:t>
      </w:r>
      <w:r w:rsidRPr="000F3CD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Сторонами обязательств.</w:t>
      </w:r>
    </w:p>
    <w:p w:rsidR="003D1D72" w:rsidRPr="002F6D76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2B6AC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Pr="002F6D76">
        <w:rPr>
          <w:b w:val="0"/>
          <w:sz w:val="28"/>
          <w:szCs w:val="28"/>
        </w:rPr>
        <w:t>. Окончание срока действия Договора не освобождает Стороны от ответственности за его нарушение.</w:t>
      </w:r>
    </w:p>
    <w:p w:rsidR="003D1D72" w:rsidRPr="002F6D76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D72" w:rsidRPr="008A6E0C" w:rsidRDefault="003D1D72" w:rsidP="003D1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A6E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8A6E0C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3D1D72" w:rsidRPr="00FE5991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1">
        <w:rPr>
          <w:rFonts w:ascii="Times New Roman" w:hAnsi="Times New Roman" w:cs="Times New Roman"/>
          <w:sz w:val="28"/>
          <w:szCs w:val="28"/>
        </w:rPr>
        <w:t>5.1. Заказчик обязуется:</w:t>
      </w:r>
    </w:p>
    <w:p w:rsidR="003D1D72" w:rsidRPr="00FE5991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1">
        <w:rPr>
          <w:rFonts w:ascii="Times New Roman" w:hAnsi="Times New Roman" w:cs="Times New Roman"/>
          <w:sz w:val="28"/>
          <w:szCs w:val="28"/>
        </w:rPr>
        <w:t>5.1.1. В день заключения настоящего Договора представить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документы.</w:t>
      </w:r>
    </w:p>
    <w:p w:rsidR="003D1D72" w:rsidRPr="00155C05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05">
        <w:rPr>
          <w:rFonts w:ascii="Times New Roman" w:hAnsi="Times New Roman" w:cs="Times New Roman"/>
          <w:sz w:val="28"/>
          <w:szCs w:val="28"/>
        </w:rPr>
        <w:t xml:space="preserve">5.1.2. Оплатить услугу Исполнителя в порядке, установленном в пунктах 3.1 – 3.4 настоящего Договора. </w:t>
      </w:r>
    </w:p>
    <w:p w:rsidR="003D1D72" w:rsidRPr="00014D55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4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4D55">
        <w:rPr>
          <w:rFonts w:ascii="Times New Roman" w:hAnsi="Times New Roman" w:cs="Times New Roman"/>
          <w:sz w:val="28"/>
          <w:szCs w:val="28"/>
        </w:rPr>
        <w:t>. Исполнитель обязуется:</w:t>
      </w:r>
    </w:p>
    <w:p w:rsidR="003D1D72" w:rsidRPr="00D94460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4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4D5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день заключения Договора оказать Услугу Заказчику.</w:t>
      </w:r>
    </w:p>
    <w:p w:rsidR="003D1D72" w:rsidRPr="0085471D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85471D">
        <w:rPr>
          <w:rFonts w:ascii="Times New Roman" w:hAnsi="Times New Roman" w:cs="Times New Roman"/>
          <w:sz w:val="28"/>
          <w:szCs w:val="28"/>
        </w:rPr>
        <w:t>5.2.2. Сохранять конфиденциальность информации, полученной в процессе оказания Услуги. К конфиденциальной информации не относится информация, которая отнесена в соответствии с законодательством Российской Федерации к категории открытой.</w:t>
      </w:r>
    </w:p>
    <w:p w:rsidR="003D1D72" w:rsidRDefault="003D1D72" w:rsidP="003D1D72">
      <w:pPr>
        <w:pStyle w:val="ac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85471D">
        <w:rPr>
          <w:sz w:val="28"/>
          <w:szCs w:val="28"/>
        </w:rPr>
        <w:tab/>
      </w:r>
    </w:p>
    <w:p w:rsidR="003D1D72" w:rsidRPr="008A6E0C" w:rsidRDefault="003D1D72" w:rsidP="003D1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A6E0C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3D1D72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4D55">
        <w:rPr>
          <w:rFonts w:ascii="Times New Roman" w:hAnsi="Times New Roman" w:cs="Times New Roman"/>
          <w:sz w:val="28"/>
          <w:szCs w:val="28"/>
        </w:rPr>
        <w:t xml:space="preserve">.1. </w:t>
      </w:r>
      <w:r w:rsidRPr="00717BF8">
        <w:rPr>
          <w:rFonts w:ascii="Times New Roman" w:hAnsi="Times New Roman" w:cs="Times New Roman"/>
          <w:sz w:val="28"/>
          <w:szCs w:val="28"/>
        </w:rPr>
        <w:t xml:space="preserve">За невыполнение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BF8">
        <w:rPr>
          <w:rFonts w:ascii="Times New Roman" w:hAnsi="Times New Roman" w:cs="Times New Roman"/>
          <w:sz w:val="28"/>
          <w:szCs w:val="28"/>
        </w:rPr>
        <w:t>оговору Исполнитель и З</w:t>
      </w:r>
      <w:r>
        <w:rPr>
          <w:rFonts w:ascii="Times New Roman" w:hAnsi="Times New Roman" w:cs="Times New Roman"/>
          <w:sz w:val="28"/>
          <w:szCs w:val="28"/>
        </w:rPr>
        <w:t xml:space="preserve">аказчик несут ответственность в </w:t>
      </w:r>
      <w:r w:rsidRPr="00717BF8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17BF8">
        <w:rPr>
          <w:rFonts w:ascii="Times New Roman" w:hAnsi="Times New Roman" w:cs="Times New Roman"/>
          <w:sz w:val="28"/>
          <w:szCs w:val="28"/>
        </w:rPr>
        <w:t>.</w:t>
      </w:r>
    </w:p>
    <w:p w:rsidR="003D1D72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A91">
        <w:rPr>
          <w:rFonts w:ascii="Times New Roman" w:hAnsi="Times New Roman" w:cs="Times New Roman"/>
          <w:sz w:val="28"/>
          <w:szCs w:val="28"/>
        </w:rPr>
        <w:t>6.2. Ответственность за последствия, связанные с предоставлением Исполнителю недостоверных документов или информации, а также за не предоставление необходимых для оказания услуг документов или информации, возлагается   в полном объеме на Заказчика.</w:t>
      </w:r>
    </w:p>
    <w:p w:rsidR="003D1D72" w:rsidRDefault="003D1D72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Исполнитель действует на основании доверенности от заказчика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простой письменной форме.</w:t>
      </w:r>
    </w:p>
    <w:p w:rsidR="00520E4B" w:rsidRDefault="00CD0B8D" w:rsidP="00520E4B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002128">
        <w:rPr>
          <w:b w:val="0"/>
          <w:sz w:val="28"/>
          <w:szCs w:val="28"/>
        </w:rPr>
        <w:t>6.4.</w:t>
      </w:r>
      <w:r w:rsidRPr="00002128">
        <w:rPr>
          <w:sz w:val="28"/>
          <w:szCs w:val="28"/>
        </w:rPr>
        <w:t xml:space="preserve"> </w:t>
      </w:r>
      <w:r w:rsidRPr="00002128">
        <w:rPr>
          <w:b w:val="0"/>
          <w:sz w:val="28"/>
          <w:szCs w:val="28"/>
        </w:rPr>
        <w:t xml:space="preserve">Заказчик (юридическое лицо) </w:t>
      </w:r>
      <w:r w:rsidR="00520E4B" w:rsidRPr="00002128">
        <w:rPr>
          <w:b w:val="0"/>
          <w:sz w:val="28"/>
          <w:szCs w:val="28"/>
        </w:rPr>
        <w:t>обязан</w:t>
      </w:r>
      <w:r w:rsidR="00520E4B" w:rsidRPr="00002128">
        <w:rPr>
          <w:sz w:val="28"/>
          <w:szCs w:val="28"/>
        </w:rPr>
        <w:t xml:space="preserve"> </w:t>
      </w:r>
      <w:r w:rsidR="00520E4B" w:rsidRPr="00002128">
        <w:rPr>
          <w:b w:val="0"/>
          <w:sz w:val="28"/>
          <w:szCs w:val="28"/>
        </w:rPr>
        <w:t xml:space="preserve">в соответствии с </w:t>
      </w:r>
      <w:hyperlink r:id="rId9" w:history="1">
        <w:r w:rsidR="00520E4B" w:rsidRPr="00002128">
          <w:rPr>
            <w:b w:val="0"/>
            <w:sz w:val="28"/>
            <w:szCs w:val="28"/>
          </w:rPr>
          <w:t>ч. 3 ст. 6</w:t>
        </w:r>
      </w:hyperlink>
      <w:r w:rsidR="00520E4B" w:rsidRPr="00002128">
        <w:rPr>
          <w:b w:val="0"/>
          <w:sz w:val="28"/>
          <w:szCs w:val="28"/>
        </w:rPr>
        <w:t xml:space="preserve"> Федерального закона от 27.07.2006 N 152-ФЗ "О персональных данных" получить согласие на обработку персональных данных субъекта персональных данных – иностранного гражданина</w:t>
      </w:r>
      <w:r w:rsidR="00D31A91" w:rsidRPr="00002128">
        <w:rPr>
          <w:b w:val="0"/>
          <w:sz w:val="28"/>
          <w:szCs w:val="28"/>
        </w:rPr>
        <w:t xml:space="preserve"> (лица без гражданства)</w:t>
      </w:r>
      <w:r w:rsidR="00520E4B" w:rsidRPr="00002128">
        <w:rPr>
          <w:b w:val="0"/>
          <w:sz w:val="28"/>
          <w:szCs w:val="28"/>
        </w:rPr>
        <w:t>.  Согласие субъекта персональных данных на дачу поручения на обработку персональных данных ООО «ЦПМ», образовательной организации, медицинской организации,  органу исполнительной власти в сфере миграции не требуется.</w:t>
      </w:r>
    </w:p>
    <w:p w:rsidR="00CD0B8D" w:rsidRDefault="00CD0B8D" w:rsidP="003D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D72" w:rsidRPr="00E04462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E04462">
        <w:rPr>
          <w:sz w:val="28"/>
          <w:szCs w:val="28"/>
        </w:rPr>
        <w:t>. Прочие условия</w:t>
      </w:r>
    </w:p>
    <w:p w:rsidR="003D1D72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7</w:t>
      </w:r>
      <w:r w:rsidRPr="00E04462">
        <w:rPr>
          <w:b w:val="0"/>
          <w:sz w:val="28"/>
          <w:szCs w:val="28"/>
        </w:rPr>
        <w:t>.1. По всем вопросам, не урегулированным настоящим Договором, применяются нормы действующего законодательства Российской Федерации.</w:t>
      </w:r>
      <w:r w:rsidRPr="00881F8C">
        <w:rPr>
          <w:b w:val="0"/>
          <w:sz w:val="24"/>
          <w:szCs w:val="24"/>
        </w:rPr>
        <w:t xml:space="preserve"> </w:t>
      </w:r>
    </w:p>
    <w:p w:rsidR="003D1D72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881F8C">
        <w:rPr>
          <w:b w:val="0"/>
          <w:sz w:val="28"/>
          <w:szCs w:val="28"/>
        </w:rPr>
        <w:t>.2. Исполнитель вправе в любое время по своему усмотрению изменить условия настоящего Договора</w:t>
      </w:r>
      <w:r>
        <w:rPr>
          <w:b w:val="0"/>
          <w:sz w:val="28"/>
          <w:szCs w:val="28"/>
        </w:rPr>
        <w:t xml:space="preserve"> или отозвать его</w:t>
      </w:r>
      <w:r w:rsidRPr="00881F8C">
        <w:rPr>
          <w:b w:val="0"/>
          <w:sz w:val="28"/>
          <w:szCs w:val="28"/>
        </w:rPr>
        <w:t xml:space="preserve">. В случае изменения Исполнителем условий Договора, изменения вступают в силу с момента размещения измененных условий Договора в сети Интернет по адресу: </w:t>
      </w:r>
      <w:r w:rsidRPr="0045041F">
        <w:rPr>
          <w:b w:val="0"/>
          <w:sz w:val="28"/>
          <w:szCs w:val="28"/>
        </w:rPr>
        <w:t>http:</w:t>
      </w:r>
      <w:r>
        <w:rPr>
          <w:b w:val="0"/>
          <w:sz w:val="28"/>
          <w:szCs w:val="28"/>
          <w:lang w:val="en-US"/>
        </w:rPr>
        <w:t>mm</w:t>
      </w:r>
      <w:r w:rsidRPr="0045041F">
        <w:rPr>
          <w:b w:val="0"/>
          <w:sz w:val="28"/>
          <w:szCs w:val="28"/>
          <w:lang w:val="en-US"/>
        </w:rPr>
        <w:t>c</w:t>
      </w:r>
      <w:r w:rsidRPr="0045041F">
        <w:rPr>
          <w:b w:val="0"/>
          <w:sz w:val="28"/>
          <w:szCs w:val="28"/>
        </w:rPr>
        <w:t>63.</w:t>
      </w:r>
      <w:r w:rsidRPr="0045041F">
        <w:rPr>
          <w:b w:val="0"/>
          <w:sz w:val="28"/>
          <w:szCs w:val="28"/>
          <w:lang w:val="en-US"/>
        </w:rPr>
        <w:t>ru</w:t>
      </w:r>
      <w:r w:rsidRPr="0045041F">
        <w:rPr>
          <w:b w:val="0"/>
          <w:sz w:val="28"/>
          <w:szCs w:val="28"/>
        </w:rPr>
        <w:t>.</w:t>
      </w:r>
    </w:p>
    <w:p w:rsidR="00D31A91" w:rsidRPr="00002128" w:rsidRDefault="00587CDB" w:rsidP="00587CDB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002128">
        <w:rPr>
          <w:b w:val="0"/>
          <w:sz w:val="28"/>
          <w:szCs w:val="28"/>
        </w:rPr>
        <w:t xml:space="preserve">7.3. </w:t>
      </w:r>
      <w:r w:rsidR="00D31A91" w:rsidRPr="00002128">
        <w:rPr>
          <w:b w:val="0"/>
          <w:sz w:val="28"/>
          <w:szCs w:val="28"/>
        </w:rPr>
        <w:t>Срок хранения персональных данных определяется договором составляет 1 год.</w:t>
      </w:r>
      <w:r w:rsidR="009A75B7" w:rsidRPr="00002128">
        <w:rPr>
          <w:b w:val="0"/>
          <w:sz w:val="28"/>
          <w:szCs w:val="28"/>
        </w:rPr>
        <w:t xml:space="preserve"> По достижении срока хранения персональные данные  подлежат уничтожению в соответствии с локальным правовым актом исполнителя.</w:t>
      </w:r>
    </w:p>
    <w:p w:rsidR="003D1D72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3F606C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Разрешение споров</w:t>
      </w:r>
    </w:p>
    <w:p w:rsidR="003D1D72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4E547C">
        <w:rPr>
          <w:b w:val="0"/>
          <w:sz w:val="28"/>
          <w:szCs w:val="28"/>
        </w:rPr>
        <w:t xml:space="preserve">.1. Споры и разногласия, которые могут возникнуть при исполнении настоящего </w:t>
      </w:r>
      <w:r>
        <w:rPr>
          <w:b w:val="0"/>
          <w:sz w:val="28"/>
          <w:szCs w:val="28"/>
        </w:rPr>
        <w:t>Д</w:t>
      </w:r>
      <w:r w:rsidRPr="004E547C">
        <w:rPr>
          <w:b w:val="0"/>
          <w:sz w:val="28"/>
          <w:szCs w:val="28"/>
        </w:rPr>
        <w:t xml:space="preserve">оговора, будут по возможности разрешаться путем переговоров между </w:t>
      </w:r>
      <w:r>
        <w:rPr>
          <w:b w:val="0"/>
          <w:sz w:val="28"/>
          <w:szCs w:val="28"/>
        </w:rPr>
        <w:t>С</w:t>
      </w:r>
      <w:r w:rsidRPr="004E547C">
        <w:rPr>
          <w:b w:val="0"/>
          <w:sz w:val="28"/>
          <w:szCs w:val="28"/>
        </w:rPr>
        <w:t>торонами.</w:t>
      </w:r>
    </w:p>
    <w:p w:rsidR="003D1D72" w:rsidRPr="00DA7269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</w:t>
      </w:r>
      <w:r w:rsidRPr="003F606C">
        <w:rPr>
          <w:b w:val="0"/>
          <w:sz w:val="28"/>
          <w:szCs w:val="28"/>
        </w:rPr>
        <w:t xml:space="preserve">В случае невозможности разрешения споров между Сторонами путем переговоров, </w:t>
      </w:r>
      <w:r w:rsidRPr="006E56EA">
        <w:rPr>
          <w:b w:val="0"/>
          <w:sz w:val="28"/>
          <w:szCs w:val="28"/>
        </w:rPr>
        <w:t xml:space="preserve">данные споры и разногласия подлежат рассмотрению и разрешению в </w:t>
      </w:r>
      <w:r>
        <w:rPr>
          <w:b w:val="0"/>
          <w:sz w:val="28"/>
          <w:szCs w:val="28"/>
        </w:rPr>
        <w:t xml:space="preserve">суде </w:t>
      </w:r>
      <w:r w:rsidRPr="006E56EA">
        <w:rPr>
          <w:b w:val="0"/>
          <w:sz w:val="28"/>
          <w:szCs w:val="28"/>
        </w:rPr>
        <w:t>в порядке, установленном действующим законодательством</w:t>
      </w:r>
      <w:r>
        <w:rPr>
          <w:b w:val="0"/>
          <w:sz w:val="28"/>
          <w:szCs w:val="28"/>
        </w:rPr>
        <w:t xml:space="preserve"> Российской Федерации.</w:t>
      </w:r>
    </w:p>
    <w:p w:rsidR="003D1D72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rPr>
          <w:sz w:val="28"/>
          <w:szCs w:val="28"/>
          <w:lang w:eastAsia="en-US"/>
        </w:rPr>
      </w:pPr>
    </w:p>
    <w:p w:rsidR="003D1D72" w:rsidRPr="008A6E0C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8A6E0C">
        <w:rPr>
          <w:sz w:val="28"/>
          <w:szCs w:val="28"/>
          <w:lang w:eastAsia="en-US"/>
        </w:rPr>
        <w:t>. Заключительные положения</w:t>
      </w:r>
    </w:p>
    <w:p w:rsidR="003D1D72" w:rsidRPr="006E5AF2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9</w:t>
      </w:r>
      <w:r w:rsidRPr="00E64B4F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1</w:t>
      </w:r>
      <w:r w:rsidRPr="00E64B4F">
        <w:rPr>
          <w:b w:val="0"/>
          <w:sz w:val="28"/>
          <w:szCs w:val="28"/>
          <w:lang w:eastAsia="en-US"/>
        </w:rPr>
        <w:t xml:space="preserve">. </w:t>
      </w:r>
      <w:r w:rsidRPr="006E5AF2">
        <w:rPr>
          <w:b w:val="0"/>
          <w:sz w:val="28"/>
          <w:szCs w:val="28"/>
        </w:rPr>
        <w:t>Стороны обязуются не разглашать третьим лицам сведения,</w:t>
      </w:r>
      <w:r>
        <w:rPr>
          <w:b w:val="0"/>
          <w:sz w:val="28"/>
          <w:szCs w:val="28"/>
        </w:rPr>
        <w:t xml:space="preserve"> ставшие известными им в связи с </w:t>
      </w:r>
      <w:r w:rsidRPr="006E5AF2">
        <w:rPr>
          <w:b w:val="0"/>
          <w:sz w:val="28"/>
          <w:szCs w:val="28"/>
        </w:rPr>
        <w:t>заключением настоящего договора и его исполнением, в случаях не связанных с исполнением настоящего договора.</w:t>
      </w:r>
    </w:p>
    <w:p w:rsidR="003D1D72" w:rsidRPr="00E64B4F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9</w:t>
      </w:r>
      <w:r w:rsidRPr="00E64B4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Pr="00E64B4F">
        <w:rPr>
          <w:b w:val="0"/>
          <w:sz w:val="28"/>
          <w:szCs w:val="28"/>
        </w:rPr>
        <w:t>.</w:t>
      </w:r>
      <w:r w:rsidRPr="009E7D50">
        <w:rPr>
          <w:b w:val="0"/>
          <w:sz w:val="28"/>
          <w:szCs w:val="28"/>
        </w:rPr>
        <w:t xml:space="preserve"> </w:t>
      </w:r>
      <w:r w:rsidRPr="00E64B4F">
        <w:rPr>
          <w:b w:val="0"/>
          <w:sz w:val="28"/>
          <w:szCs w:val="28"/>
          <w:lang w:eastAsia="en-US"/>
        </w:rPr>
        <w:t>Приложени</w:t>
      </w:r>
      <w:r w:rsidR="000E6B7D">
        <w:rPr>
          <w:b w:val="0"/>
          <w:sz w:val="28"/>
          <w:szCs w:val="28"/>
          <w:lang w:eastAsia="en-US"/>
        </w:rPr>
        <w:t>е</w:t>
      </w:r>
      <w:r>
        <w:rPr>
          <w:b w:val="0"/>
          <w:sz w:val="28"/>
          <w:szCs w:val="28"/>
          <w:lang w:eastAsia="en-US"/>
        </w:rPr>
        <w:t xml:space="preserve"> № 1 </w:t>
      </w:r>
      <w:r w:rsidRPr="00E64B4F">
        <w:rPr>
          <w:b w:val="0"/>
          <w:sz w:val="28"/>
          <w:szCs w:val="28"/>
          <w:lang w:eastAsia="en-US"/>
        </w:rPr>
        <w:t>явля</w:t>
      </w:r>
      <w:r w:rsidR="000E6B7D">
        <w:rPr>
          <w:b w:val="0"/>
          <w:sz w:val="28"/>
          <w:szCs w:val="28"/>
          <w:lang w:eastAsia="en-US"/>
        </w:rPr>
        <w:t>е</w:t>
      </w:r>
      <w:r w:rsidRPr="00E64B4F">
        <w:rPr>
          <w:b w:val="0"/>
          <w:sz w:val="28"/>
          <w:szCs w:val="28"/>
          <w:lang w:eastAsia="en-US"/>
        </w:rPr>
        <w:t>тся неотъемлем</w:t>
      </w:r>
      <w:r w:rsidR="000E6B7D">
        <w:rPr>
          <w:b w:val="0"/>
          <w:sz w:val="28"/>
          <w:szCs w:val="28"/>
          <w:lang w:eastAsia="en-US"/>
        </w:rPr>
        <w:t>ой частью</w:t>
      </w:r>
      <w:r w:rsidRPr="00E64B4F">
        <w:rPr>
          <w:b w:val="0"/>
          <w:sz w:val="28"/>
          <w:szCs w:val="28"/>
          <w:lang w:eastAsia="en-US"/>
        </w:rPr>
        <w:t xml:space="preserve"> настоящего Договора.</w:t>
      </w:r>
    </w:p>
    <w:p w:rsidR="003D1D72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b w:val="0"/>
          <w:sz w:val="28"/>
          <w:szCs w:val="28"/>
          <w:lang w:eastAsia="en-US"/>
        </w:rPr>
      </w:pPr>
      <w:r w:rsidRPr="00E64B4F">
        <w:rPr>
          <w:b w:val="0"/>
          <w:sz w:val="28"/>
          <w:szCs w:val="28"/>
          <w:lang w:eastAsia="en-US"/>
        </w:rPr>
        <w:t>Приложение № 1</w:t>
      </w:r>
      <w:r>
        <w:rPr>
          <w:b w:val="0"/>
          <w:sz w:val="28"/>
          <w:szCs w:val="28"/>
          <w:lang w:eastAsia="en-US"/>
        </w:rPr>
        <w:t xml:space="preserve"> - </w:t>
      </w:r>
      <w:r w:rsidRPr="00E64B4F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Форма заявки об оказании услуги</w:t>
      </w:r>
      <w:r w:rsidRPr="00E64B4F">
        <w:rPr>
          <w:b w:val="0"/>
          <w:sz w:val="28"/>
          <w:szCs w:val="28"/>
          <w:lang w:eastAsia="en-US"/>
        </w:rPr>
        <w:t>.</w:t>
      </w:r>
    </w:p>
    <w:p w:rsidR="003D1D72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</w:p>
    <w:p w:rsidR="003D1D72" w:rsidRPr="00337A7B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  <w:r w:rsidRPr="00337A7B">
        <w:rPr>
          <w:sz w:val="28"/>
          <w:szCs w:val="28"/>
        </w:rPr>
        <w:t>10. Реквизиты Исполнителя</w:t>
      </w:r>
    </w:p>
    <w:p w:rsidR="003D1D72" w:rsidRPr="001C12F0" w:rsidRDefault="003D1D72" w:rsidP="003D1D72">
      <w:pPr>
        <w:suppressAutoHyphens w:val="0"/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r w:rsidRPr="001C12F0">
        <w:rPr>
          <w:sz w:val="28"/>
          <w:szCs w:val="28"/>
        </w:rPr>
        <w:t>Общество с ограниченной ответственностью «Центр помощи мигрантам»</w:t>
      </w:r>
      <w:r w:rsidRPr="001C12F0">
        <w:rPr>
          <w:b w:val="0"/>
          <w:sz w:val="28"/>
          <w:szCs w:val="28"/>
        </w:rPr>
        <w:t>, Юридический адрес: 443022,</w:t>
      </w:r>
      <w:r w:rsidR="00C07B71">
        <w:rPr>
          <w:b w:val="0"/>
          <w:sz w:val="28"/>
          <w:szCs w:val="28"/>
        </w:rPr>
        <w:t xml:space="preserve"> </w:t>
      </w:r>
      <w:r w:rsidRPr="001C12F0">
        <w:rPr>
          <w:b w:val="0"/>
          <w:sz w:val="28"/>
          <w:szCs w:val="28"/>
        </w:rPr>
        <w:t>г. Самара, ул. Кабельная, д. 13А</w:t>
      </w:r>
      <w:r w:rsidRPr="001C12F0">
        <w:rPr>
          <w:b w:val="0"/>
          <w:sz w:val="28"/>
          <w:szCs w:val="28"/>
        </w:rPr>
        <w:tab/>
      </w:r>
      <w:r w:rsidRPr="001C12F0">
        <w:rPr>
          <w:b w:val="0"/>
          <w:sz w:val="28"/>
          <w:szCs w:val="28"/>
        </w:rPr>
        <w:tab/>
      </w:r>
      <w:r w:rsidRPr="001C12F0">
        <w:rPr>
          <w:b w:val="0"/>
          <w:sz w:val="28"/>
          <w:szCs w:val="28"/>
        </w:rPr>
        <w:tab/>
      </w:r>
    </w:p>
    <w:p w:rsidR="003D1D72" w:rsidRPr="001C12F0" w:rsidRDefault="003D1D72" w:rsidP="003D1D72">
      <w:pPr>
        <w:widowControl/>
        <w:shd w:val="clear" w:color="auto" w:fill="FFFFFF"/>
        <w:suppressAutoHyphens w:val="0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ИНН 6319150964</w:t>
      </w:r>
      <w:r w:rsidRPr="00A04E2A">
        <w:rPr>
          <w:b w:val="0"/>
          <w:sz w:val="28"/>
          <w:szCs w:val="28"/>
        </w:rPr>
        <w:t xml:space="preserve">; </w:t>
      </w:r>
      <w:r w:rsidRPr="001C12F0">
        <w:rPr>
          <w:b w:val="0"/>
          <w:sz w:val="28"/>
          <w:szCs w:val="28"/>
        </w:rPr>
        <w:t xml:space="preserve">КПП 631801001                                                       </w:t>
      </w:r>
    </w:p>
    <w:p w:rsidR="003D1D72" w:rsidRPr="001C12F0" w:rsidRDefault="003D1D72" w:rsidP="003D1D72">
      <w:pPr>
        <w:widowControl/>
        <w:shd w:val="clear" w:color="auto" w:fill="FFFFFF"/>
        <w:suppressAutoHyphens w:val="0"/>
        <w:spacing w:before="0" w:line="240" w:lineRule="auto"/>
        <w:jc w:val="both"/>
        <w:rPr>
          <w:b w:val="0"/>
          <w:sz w:val="28"/>
          <w:szCs w:val="28"/>
        </w:rPr>
      </w:pPr>
      <w:r w:rsidRPr="001C12F0">
        <w:rPr>
          <w:b w:val="0"/>
          <w:sz w:val="28"/>
          <w:szCs w:val="28"/>
        </w:rPr>
        <w:t>Банк: Поволжский банк ПАО Сбербанк г. Самара</w:t>
      </w:r>
      <w:r w:rsidRPr="00A04E2A">
        <w:rPr>
          <w:b w:val="0"/>
          <w:sz w:val="28"/>
          <w:szCs w:val="28"/>
        </w:rPr>
        <w:t xml:space="preserve">; </w:t>
      </w:r>
      <w:r w:rsidRPr="001C12F0">
        <w:rPr>
          <w:b w:val="0"/>
          <w:sz w:val="28"/>
          <w:szCs w:val="28"/>
        </w:rPr>
        <w:t>БИК 043601607</w:t>
      </w:r>
    </w:p>
    <w:p w:rsidR="003D1D72" w:rsidRPr="00E02D1F" w:rsidRDefault="003D1D72" w:rsidP="003D1D72">
      <w:pPr>
        <w:widowControl/>
        <w:shd w:val="clear" w:color="auto" w:fill="FFFFFF"/>
        <w:suppressAutoHyphens w:val="0"/>
        <w:spacing w:before="0" w:line="240" w:lineRule="auto"/>
        <w:jc w:val="both"/>
        <w:rPr>
          <w:b w:val="0"/>
          <w:sz w:val="28"/>
          <w:szCs w:val="28"/>
        </w:rPr>
      </w:pPr>
      <w:r w:rsidRPr="001C12F0">
        <w:rPr>
          <w:b w:val="0"/>
          <w:sz w:val="28"/>
          <w:szCs w:val="28"/>
        </w:rPr>
        <w:t>р/с  40702810454400017066</w:t>
      </w:r>
      <w:r w:rsidRPr="00A04E2A">
        <w:rPr>
          <w:b w:val="0"/>
          <w:sz w:val="28"/>
          <w:szCs w:val="28"/>
        </w:rPr>
        <w:t xml:space="preserve">; </w:t>
      </w:r>
      <w:r w:rsidRPr="001C12F0">
        <w:rPr>
          <w:b w:val="0"/>
          <w:sz w:val="28"/>
          <w:szCs w:val="28"/>
        </w:rPr>
        <w:t xml:space="preserve">к/с  30101810200000000607                </w:t>
      </w:r>
    </w:p>
    <w:p w:rsidR="003D1D72" w:rsidRPr="00A04E2A" w:rsidRDefault="003D1D72" w:rsidP="003D1D72">
      <w:pPr>
        <w:widowControl/>
        <w:shd w:val="clear" w:color="auto" w:fill="FFFFFF"/>
        <w:suppressAutoHyphens w:val="0"/>
        <w:spacing w:before="0" w:line="240" w:lineRule="auto"/>
        <w:jc w:val="both"/>
        <w:rPr>
          <w:b w:val="0"/>
          <w:sz w:val="28"/>
          <w:szCs w:val="28"/>
        </w:rPr>
      </w:pPr>
      <w:r w:rsidRPr="001C12F0">
        <w:rPr>
          <w:b w:val="0"/>
          <w:sz w:val="28"/>
          <w:szCs w:val="28"/>
        </w:rPr>
        <w:t xml:space="preserve">Директор – </w:t>
      </w:r>
      <w:r w:rsidR="00002128">
        <w:rPr>
          <w:b w:val="0"/>
          <w:sz w:val="28"/>
          <w:szCs w:val="28"/>
        </w:rPr>
        <w:t>В.А. Великороднов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3D1D72" w:rsidRPr="001C12F0" w:rsidRDefault="003D1D72" w:rsidP="003D1D72">
      <w:pPr>
        <w:widowControl/>
        <w:suppressAutoHyphens w:val="0"/>
        <w:spacing w:before="0" w:line="240" w:lineRule="auto"/>
        <w:jc w:val="right"/>
        <w:rPr>
          <w:b w:val="0"/>
        </w:rPr>
      </w:pPr>
      <w:r w:rsidRPr="001C12F0">
        <w:rPr>
          <w:b w:val="0"/>
        </w:rPr>
        <w:lastRenderedPageBreak/>
        <w:t>Приложение</w:t>
      </w:r>
      <w:r>
        <w:rPr>
          <w:b w:val="0"/>
        </w:rPr>
        <w:t xml:space="preserve"> №</w:t>
      </w:r>
      <w:r w:rsidRPr="001C12F0">
        <w:rPr>
          <w:b w:val="0"/>
        </w:rPr>
        <w:t xml:space="preserve"> 1</w:t>
      </w:r>
    </w:p>
    <w:p w:rsidR="003D1D72" w:rsidRPr="001C12F0" w:rsidRDefault="003D1D72" w:rsidP="003D1D72">
      <w:pPr>
        <w:widowControl/>
        <w:suppressAutoHyphens w:val="0"/>
        <w:spacing w:before="0" w:line="240" w:lineRule="auto"/>
        <w:jc w:val="right"/>
        <w:rPr>
          <w:b w:val="0"/>
        </w:rPr>
      </w:pPr>
      <w:r w:rsidRPr="001C12F0">
        <w:rPr>
          <w:b w:val="0"/>
        </w:rPr>
        <w:t xml:space="preserve">к Договору - Оферте возмездного </w:t>
      </w:r>
      <w:r w:rsidRPr="001C12F0">
        <w:rPr>
          <w:b w:val="0"/>
        </w:rPr>
        <w:br/>
        <w:t>оказания консультационных услуг</w:t>
      </w:r>
    </w:p>
    <w:p w:rsidR="003D1D72" w:rsidRPr="001C12F0" w:rsidRDefault="003D1D72" w:rsidP="003D1D72">
      <w:pPr>
        <w:widowControl/>
        <w:suppressAutoHyphens w:val="0"/>
        <w:spacing w:before="0" w:line="240" w:lineRule="auto"/>
        <w:rPr>
          <w:b w:val="0"/>
          <w:sz w:val="14"/>
          <w:szCs w:val="14"/>
        </w:rPr>
      </w:pPr>
    </w:p>
    <w:p w:rsidR="003D1D72" w:rsidRPr="001C12F0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  <w:r w:rsidRPr="001C12F0">
        <w:rPr>
          <w:sz w:val="28"/>
          <w:szCs w:val="28"/>
        </w:rPr>
        <w:t xml:space="preserve">Форма заявки на оказание услуги </w:t>
      </w:r>
    </w:p>
    <w:p w:rsidR="003D1D72" w:rsidRPr="001C12F0" w:rsidRDefault="003D1D72" w:rsidP="003D1D72">
      <w:pPr>
        <w:widowControl/>
        <w:suppressAutoHyphens w:val="0"/>
        <w:spacing w:before="0" w:line="240" w:lineRule="auto"/>
        <w:rPr>
          <w:sz w:val="28"/>
          <w:szCs w:val="28"/>
        </w:rPr>
      </w:pPr>
      <w:r w:rsidRPr="001C12F0">
        <w:rPr>
          <w:sz w:val="28"/>
          <w:szCs w:val="28"/>
        </w:rPr>
        <w:t>Заявка</w:t>
      </w:r>
    </w:p>
    <w:p w:rsidR="003D1D72" w:rsidRPr="001C12F0" w:rsidRDefault="003D1D72" w:rsidP="003D1D72">
      <w:pPr>
        <w:widowControl/>
        <w:tabs>
          <w:tab w:val="left" w:pos="2354"/>
          <w:tab w:val="left" w:pos="3593"/>
          <w:tab w:val="left" w:leader="underscore" w:pos="4788"/>
          <w:tab w:val="left" w:leader="underscore" w:pos="6451"/>
          <w:tab w:val="left" w:pos="8244"/>
        </w:tabs>
        <w:suppressAutoHyphens w:val="0"/>
        <w:autoSpaceDE w:val="0"/>
        <w:autoSpaceDN w:val="0"/>
        <w:adjustRightInd w:val="0"/>
        <w:spacing w:before="0" w:line="240" w:lineRule="auto"/>
        <w:jc w:val="left"/>
        <w:rPr>
          <w:b w:val="0"/>
          <w:bCs/>
          <w:spacing w:val="-10"/>
          <w:sz w:val="28"/>
          <w:szCs w:val="28"/>
        </w:rPr>
      </w:pPr>
      <w:r w:rsidRPr="001C12F0">
        <w:rPr>
          <w:b w:val="0"/>
          <w:bCs/>
          <w:spacing w:val="-10"/>
          <w:sz w:val="26"/>
          <w:szCs w:val="26"/>
        </w:rPr>
        <w:t>Заказчик</w:t>
      </w:r>
      <w:r w:rsidRPr="001C12F0">
        <w:rPr>
          <w:b w:val="0"/>
          <w:bCs/>
          <w:spacing w:val="-10"/>
          <w:sz w:val="28"/>
          <w:szCs w:val="24"/>
        </w:rPr>
        <w:t>____________________________________________________________________</w:t>
      </w:r>
    </w:p>
    <w:p w:rsidR="003D1D72" w:rsidRPr="001C12F0" w:rsidRDefault="003D1D72" w:rsidP="003D1D72">
      <w:pPr>
        <w:widowControl/>
        <w:tabs>
          <w:tab w:val="left" w:pos="2354"/>
          <w:tab w:val="left" w:pos="3593"/>
          <w:tab w:val="left" w:leader="underscore" w:pos="4788"/>
          <w:tab w:val="left" w:leader="underscore" w:pos="6451"/>
          <w:tab w:val="left" w:pos="8244"/>
        </w:tabs>
        <w:suppressAutoHyphens w:val="0"/>
        <w:autoSpaceDE w:val="0"/>
        <w:autoSpaceDN w:val="0"/>
        <w:adjustRightInd w:val="0"/>
        <w:spacing w:before="0" w:line="240" w:lineRule="auto"/>
        <w:rPr>
          <w:b w:val="0"/>
          <w:bCs/>
          <w:spacing w:val="-10"/>
          <w:sz w:val="26"/>
          <w:szCs w:val="26"/>
          <w:vertAlign w:val="superscript"/>
        </w:rPr>
      </w:pPr>
      <w:r w:rsidRPr="001C12F0">
        <w:rPr>
          <w:b w:val="0"/>
          <w:bCs/>
          <w:spacing w:val="-10"/>
          <w:sz w:val="28"/>
          <w:szCs w:val="28"/>
          <w:vertAlign w:val="superscript"/>
        </w:rPr>
        <w:t>(ФИО физического лица, полностью)</w:t>
      </w:r>
    </w:p>
    <w:p w:rsidR="003D1D72" w:rsidRPr="001C12F0" w:rsidRDefault="003D1D72" w:rsidP="003D1D72">
      <w:pPr>
        <w:widowControl/>
        <w:tabs>
          <w:tab w:val="left" w:leader="underscore" w:pos="950"/>
          <w:tab w:val="left" w:leader="underscore" w:pos="1678"/>
        </w:tabs>
        <w:suppressAutoHyphens w:val="0"/>
        <w:autoSpaceDE w:val="0"/>
        <w:autoSpaceDN w:val="0"/>
        <w:adjustRightInd w:val="0"/>
        <w:spacing w:before="0" w:line="240" w:lineRule="auto"/>
        <w:jc w:val="both"/>
        <w:rPr>
          <w:b w:val="0"/>
          <w:bCs/>
          <w:spacing w:val="-10"/>
          <w:sz w:val="26"/>
          <w:szCs w:val="26"/>
        </w:rPr>
      </w:pPr>
      <w:r w:rsidRPr="001C12F0">
        <w:rPr>
          <w:b w:val="0"/>
          <w:bCs/>
          <w:spacing w:val="-10"/>
          <w:sz w:val="26"/>
          <w:szCs w:val="26"/>
        </w:rPr>
        <w:t xml:space="preserve">«___» ___________ _________ года рождения, пол _____, гражданство _____________, наименование документа, удостоверяющего личность __________, дата выдачи __________, </w:t>
      </w:r>
      <w:r w:rsidR="006E7AE0">
        <w:rPr>
          <w:b w:val="0"/>
          <w:bCs/>
          <w:spacing w:val="-10"/>
          <w:sz w:val="26"/>
          <w:szCs w:val="26"/>
        </w:rPr>
        <w:t xml:space="preserve">кем выдан_______________________, </w:t>
      </w:r>
      <w:r w:rsidRPr="001C12F0">
        <w:rPr>
          <w:b w:val="0"/>
          <w:bCs/>
          <w:spacing w:val="-10"/>
          <w:sz w:val="26"/>
          <w:szCs w:val="26"/>
        </w:rPr>
        <w:t xml:space="preserve">адрес регистрации по месту пребывания __________________________________________, срок регистрации ____________________, контактный телефон: _______________________, </w:t>
      </w:r>
    </w:p>
    <w:p w:rsidR="003D1D72" w:rsidRDefault="003D1D72" w:rsidP="003D1D72">
      <w:pPr>
        <w:widowControl/>
        <w:tabs>
          <w:tab w:val="left" w:leader="underscore" w:pos="950"/>
          <w:tab w:val="left" w:leader="underscore" w:pos="1678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C12F0">
        <w:rPr>
          <w:b w:val="0"/>
          <w:bCs/>
          <w:spacing w:val="-10"/>
          <w:sz w:val="24"/>
          <w:szCs w:val="24"/>
        </w:rPr>
        <w:t xml:space="preserve">просит оказать следующую </w:t>
      </w:r>
      <w:r w:rsidRPr="001C12F0">
        <w:rPr>
          <w:b w:val="0"/>
          <w:color w:val="000000"/>
          <w:sz w:val="24"/>
          <w:szCs w:val="24"/>
        </w:rPr>
        <w:t>консультационную услугу/следующие консультационные услуги:</w:t>
      </w:r>
    </w:p>
    <w:tbl>
      <w:tblPr>
        <w:tblStyle w:val="21"/>
        <w:tblW w:w="10013" w:type="dxa"/>
        <w:tblLook w:val="04A0" w:firstRow="1" w:lastRow="0" w:firstColumn="1" w:lastColumn="0" w:noHBand="0" w:noVBand="1"/>
      </w:tblPr>
      <w:tblGrid>
        <w:gridCol w:w="675"/>
        <w:gridCol w:w="8222"/>
        <w:gridCol w:w="1116"/>
      </w:tblGrid>
      <w:tr w:rsidR="00555E39" w:rsidRPr="00555E39" w:rsidTr="00761FBB">
        <w:trPr>
          <w:trHeight w:val="20"/>
        </w:trPr>
        <w:tc>
          <w:tcPr>
            <w:tcW w:w="675" w:type="dxa"/>
            <w:noWrap/>
            <w:hideMark/>
          </w:tcPr>
          <w:p w:rsidR="00555E39" w:rsidRPr="000A08D0" w:rsidRDefault="00555E39" w:rsidP="000A08D0">
            <w:pPr>
              <w:widowControl/>
              <w:suppressAutoHyphens w:val="0"/>
              <w:spacing w:before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0A08D0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  <w:hideMark/>
          </w:tcPr>
          <w:p w:rsidR="00555E39" w:rsidRPr="000A08D0" w:rsidRDefault="00555E39" w:rsidP="000A08D0">
            <w:pPr>
              <w:widowControl/>
              <w:tabs>
                <w:tab w:val="left" w:pos="5135"/>
              </w:tabs>
              <w:suppressAutoHyphens w:val="0"/>
              <w:spacing w:before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0A08D0">
              <w:rPr>
                <w:rFonts w:eastAsia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116" w:type="dxa"/>
            <w:hideMark/>
          </w:tcPr>
          <w:p w:rsidR="00555E39" w:rsidRPr="000A08D0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0A08D0">
              <w:rPr>
                <w:rFonts w:eastAsia="Times New Roman"/>
                <w:bCs/>
                <w:sz w:val="24"/>
                <w:szCs w:val="24"/>
              </w:rPr>
              <w:t>Цена услуги, руб.</w:t>
            </w:r>
          </w:p>
        </w:tc>
      </w:tr>
      <w:tr w:rsidR="00555E39" w:rsidRPr="00137920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137920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137920">
              <w:rPr>
                <w:rFonts w:eastAsia="Times New Roman"/>
                <w:b w:val="0"/>
                <w:sz w:val="24"/>
                <w:szCs w:val="24"/>
                <w:u w:val="single"/>
              </w:rPr>
              <w:t>Медицина (патент)</w:t>
            </w:r>
          </w:p>
          <w:p w:rsidR="00555E39" w:rsidRPr="00137920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7920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предоставляемые медицинские услуги</w:t>
            </w:r>
          </w:p>
        </w:tc>
        <w:tc>
          <w:tcPr>
            <w:tcW w:w="1116" w:type="dxa"/>
          </w:tcPr>
          <w:p w:rsidR="00555E39" w:rsidRPr="00137920" w:rsidRDefault="00137920" w:rsidP="0013792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137920">
              <w:rPr>
                <w:rFonts w:eastAsia="Times New Roman"/>
                <w:b w:val="0"/>
                <w:bCs/>
                <w:sz w:val="24"/>
                <w:szCs w:val="24"/>
              </w:rPr>
              <w:t>6050</w:t>
            </w:r>
            <w:r w:rsidR="00555E39" w:rsidRPr="00137920">
              <w:rPr>
                <w:rFonts w:eastAsia="Times New Roman"/>
                <w:b w:val="0"/>
                <w:bCs/>
                <w:sz w:val="24"/>
                <w:szCs w:val="24"/>
              </w:rPr>
              <w:t>,00</w:t>
            </w:r>
            <w:r w:rsidRPr="00137920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555E39" w:rsidRPr="00384636" w:rsidTr="00761FBB">
        <w:trPr>
          <w:trHeight w:val="838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Медицина (блок гражданства)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предоставляемые медицинские услуги на РВП, ВУ, ВЖ.</w:t>
            </w:r>
          </w:p>
        </w:tc>
        <w:tc>
          <w:tcPr>
            <w:tcW w:w="1116" w:type="dxa"/>
          </w:tcPr>
          <w:p w:rsidR="00555E39" w:rsidRPr="00384636" w:rsidRDefault="00384636" w:rsidP="00384636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384636">
              <w:rPr>
                <w:rFonts w:eastAsia="Times New Roman"/>
                <w:b w:val="0"/>
                <w:bCs/>
                <w:sz w:val="24"/>
                <w:szCs w:val="24"/>
              </w:rPr>
              <w:t>6050</w:t>
            </w:r>
            <w:r w:rsidR="00555E39" w:rsidRPr="00384636">
              <w:rPr>
                <w:rFonts w:eastAsia="Times New Roman"/>
                <w:b w:val="0"/>
                <w:bCs/>
                <w:sz w:val="24"/>
                <w:szCs w:val="24"/>
              </w:rPr>
              <w:t>,00</w:t>
            </w:r>
          </w:p>
        </w:tc>
      </w:tr>
      <w:tr w:rsidR="00555E39" w:rsidRPr="00384636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Медицина (срочно)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предоставляемые медицинские услуги.</w:t>
            </w:r>
          </w:p>
        </w:tc>
        <w:tc>
          <w:tcPr>
            <w:tcW w:w="1116" w:type="dxa"/>
          </w:tcPr>
          <w:p w:rsidR="00555E39" w:rsidRPr="00384636" w:rsidRDefault="00384636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384636">
              <w:rPr>
                <w:rFonts w:eastAsia="Times New Roman"/>
                <w:b w:val="0"/>
                <w:bCs/>
                <w:sz w:val="24"/>
                <w:szCs w:val="24"/>
              </w:rPr>
              <w:t>7400,00</w:t>
            </w:r>
          </w:p>
        </w:tc>
      </w:tr>
      <w:tr w:rsidR="00555E39" w:rsidRPr="00384636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color w:val="262626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color w:val="262626"/>
                <w:sz w:val="24"/>
                <w:szCs w:val="24"/>
                <w:u w:val="single"/>
              </w:rPr>
              <w:t>Медицина (блок гражданства СРОЧНО)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color w:val="262626"/>
                <w:sz w:val="24"/>
                <w:szCs w:val="24"/>
              </w:rPr>
              <w:t>Подготовка необходимых форм и документов, организация и направление заказчиков на предоставляемые медицинские услуги, выдача готовых сертификатов производится в течении 4 рабочих дней, при условии отсутствия направлений на доп</w:t>
            </w:r>
            <w:r>
              <w:rPr>
                <w:rFonts w:eastAsia="Times New Roman"/>
                <w:b w:val="0"/>
                <w:color w:val="262626"/>
                <w:sz w:val="24"/>
                <w:szCs w:val="24"/>
              </w:rPr>
              <w:t xml:space="preserve">. </w:t>
            </w:r>
            <w:r w:rsidRPr="00555E39">
              <w:rPr>
                <w:rFonts w:eastAsia="Times New Roman"/>
                <w:b w:val="0"/>
                <w:color w:val="262626"/>
                <w:sz w:val="24"/>
                <w:szCs w:val="24"/>
              </w:rPr>
              <w:t>обследование.</w:t>
            </w:r>
          </w:p>
        </w:tc>
        <w:tc>
          <w:tcPr>
            <w:tcW w:w="1116" w:type="dxa"/>
          </w:tcPr>
          <w:p w:rsidR="00555E39" w:rsidRPr="00384636" w:rsidRDefault="00384636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384636">
              <w:rPr>
                <w:rFonts w:eastAsia="Times New Roman"/>
                <w:b w:val="0"/>
                <w:bCs/>
                <w:sz w:val="24"/>
                <w:szCs w:val="24"/>
              </w:rPr>
              <w:t>7400,00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(патент)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тестирование иностранного гражданина по русскому языку как иностранному, истории России и основам законодательства РФ.</w:t>
            </w:r>
          </w:p>
        </w:tc>
        <w:tc>
          <w:tcPr>
            <w:tcW w:w="1116" w:type="dxa"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bCs/>
                <w:sz w:val="24"/>
                <w:szCs w:val="24"/>
              </w:rPr>
              <w:t>3300,00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(РВП, ВНЖ)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тестирование иностранного гражданина по русскому языку как иностранному, истории России и основам законодательства РФ для подачи документов на РВП и ВНЖ.</w:t>
            </w:r>
          </w:p>
        </w:tc>
        <w:tc>
          <w:tcPr>
            <w:tcW w:w="1116" w:type="dxa"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bCs/>
                <w:sz w:val="24"/>
                <w:szCs w:val="24"/>
              </w:rPr>
              <w:t>4500,00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  <w:hideMark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E4447A" w:rsidRPr="00E4447A" w:rsidRDefault="00E4447A" w:rsidP="00E4447A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E4447A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(Гражданство УЦПР)</w:t>
            </w:r>
          </w:p>
          <w:p w:rsidR="00555E39" w:rsidRPr="00E4447A" w:rsidRDefault="00E4447A" w:rsidP="00E4447A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E4447A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тестирование по русскому языку как иностранному для лиц, желающих получить гражданство РФ</w:t>
            </w:r>
          </w:p>
        </w:tc>
        <w:tc>
          <w:tcPr>
            <w:tcW w:w="1116" w:type="dxa"/>
            <w:noWrap/>
            <w:hideMark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5000,00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(патент УЦПР)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комплексный экзамен для лиц, желающих получить разрешение на работу в РФ/ патент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3300,00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(патент УЦПР льгота)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комплексный экзамен для лиц, желающих получить разрешение на работу в РФ/ патент – жителей ДНР и ЛНР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2500,00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(РВП УЦПР)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комплексный экзамен для лиц, желающих получить разрешение на временное проживание</w:t>
            </w:r>
          </w:p>
        </w:tc>
        <w:tc>
          <w:tcPr>
            <w:tcW w:w="1116" w:type="dxa"/>
            <w:noWrap/>
          </w:tcPr>
          <w:p w:rsidR="00555E39" w:rsidRPr="00555E39" w:rsidRDefault="00384636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4600,00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(ВНЖ УЦПР)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комплексный экзамен для лиц, желающих получить вид на жительство</w:t>
            </w:r>
          </w:p>
        </w:tc>
        <w:tc>
          <w:tcPr>
            <w:tcW w:w="1116" w:type="dxa"/>
            <w:noWrap/>
          </w:tcPr>
          <w:p w:rsidR="00555E39" w:rsidRPr="00555E39" w:rsidRDefault="00F14A01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4600,00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(РВП УЦПР льгота)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комплексный экзамен для жителей ДНР и ЛНР, желающих получить разрешение на временное прожи</w:t>
            </w: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вание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2800,00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(ВНЖ УЦПР льгота)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комплексный экзамен для жителей ДНР и ЛНР, желающих получить вид на жительст</w:t>
            </w: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во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2800,00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(пересдача УЦПР)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пересдачу одного субтеста по русскому языку как иностранному или одного модуля по истории России или по основам законодательства РФ</w:t>
            </w:r>
          </w:p>
        </w:tc>
        <w:tc>
          <w:tcPr>
            <w:tcW w:w="1116" w:type="dxa"/>
            <w:noWrap/>
            <w:vAlign w:val="center"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1800,00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(пересдача УЦПР)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пересдачу одного субтеста по русскому языку как иностранному и одного модуля по истории России или по основам законодательства РФ</w:t>
            </w:r>
          </w:p>
        </w:tc>
        <w:tc>
          <w:tcPr>
            <w:tcW w:w="1116" w:type="dxa"/>
            <w:noWrap/>
            <w:vAlign w:val="center"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2400,00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(дубликат УЦПР)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выдачу дубликата (в случае утраты или неправильного оформления по вине экзаменуемого)</w:t>
            </w:r>
          </w:p>
        </w:tc>
        <w:tc>
          <w:tcPr>
            <w:tcW w:w="1116" w:type="dxa"/>
            <w:noWrap/>
            <w:vAlign w:val="center"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700,00</w:t>
            </w:r>
          </w:p>
        </w:tc>
      </w:tr>
      <w:tr w:rsidR="00F14A01" w:rsidRPr="00555E39" w:rsidTr="00761FBB">
        <w:trPr>
          <w:trHeight w:val="20"/>
        </w:trPr>
        <w:tc>
          <w:tcPr>
            <w:tcW w:w="675" w:type="dxa"/>
            <w:noWrap/>
          </w:tcPr>
          <w:p w:rsidR="00F14A01" w:rsidRPr="00555E39" w:rsidRDefault="00F14A01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F14A01" w:rsidRPr="00020C7B" w:rsidRDefault="00F14A01" w:rsidP="00F14A01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Тестирование (пересдача Гражданство УЦПР</w:t>
            </w:r>
            <w:r w:rsidRPr="00020C7B">
              <w:rPr>
                <w:rFonts w:eastAsia="Times New Roman"/>
                <w:b w:val="0"/>
                <w:sz w:val="24"/>
                <w:szCs w:val="24"/>
              </w:rPr>
              <w:t>)</w:t>
            </w:r>
          </w:p>
          <w:p w:rsidR="00F14A01" w:rsidRPr="00020C7B" w:rsidRDefault="00F14A01" w:rsidP="00F14A01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пересдачу одного субтеста по русскому языку для лиц, желающих получить гражданство РФ</w:t>
            </w:r>
          </w:p>
        </w:tc>
        <w:tc>
          <w:tcPr>
            <w:tcW w:w="1116" w:type="dxa"/>
            <w:noWrap/>
          </w:tcPr>
          <w:p w:rsidR="00F14A01" w:rsidRPr="00624721" w:rsidRDefault="00F14A01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  <w:highlight w:val="yellow"/>
              </w:rPr>
            </w:pPr>
            <w:r w:rsidRPr="00F14A01">
              <w:rPr>
                <w:rFonts w:eastAsia="Times New Roman"/>
                <w:b w:val="0"/>
                <w:sz w:val="24"/>
                <w:szCs w:val="24"/>
              </w:rPr>
              <w:t>2700,00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Медицина (дети)_COVID-19</w:t>
            </w:r>
          </w:p>
          <w:p w:rsidR="00555E39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(дети в возрасте до 16 лет, прохождение мед комиссии для подачи документов на РВП, ВНЖ) на предоставляемые медицинские услуги.</w:t>
            </w:r>
          </w:p>
        </w:tc>
        <w:tc>
          <w:tcPr>
            <w:tcW w:w="1116" w:type="dxa"/>
            <w:noWrap/>
          </w:tcPr>
          <w:p w:rsidR="00555E39" w:rsidRPr="00555E39" w:rsidRDefault="00020C7B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5500,00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Медицина (дубликат)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Подготовка необходимых форм и документов, организация и направление заказчиков на получение дубликата медицинских сертификатов, справок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1350,00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Дубликат (тестирование)</w:t>
            </w:r>
          </w:p>
          <w:p w:rsidR="00555E39" w:rsidRPr="00555E39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Подготовка необходимых форм и документов, организация и направление заказчиков на тестирование иностранного гражданина по русскому языку как иностранному, истории России и основам законодательства РФ на выдачу дубликата (в случае утраты или неправильного оформления по вине экзаменуемого)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1300,00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 xml:space="preserve">НРЯ Обучение  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Консультирование и направление заказчиков на  обучающий профильный курс русского языка «Русский как иностранный» с целью подготовки иностранного гражданина или лица без гражданства к комиссии по признанию носителем русского языка.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t>80000,00</w:t>
            </w:r>
          </w:p>
        </w:tc>
      </w:tr>
      <w:tr w:rsidR="00555E39" w:rsidRPr="00555E39" w:rsidTr="00761FBB">
        <w:trPr>
          <w:trHeight w:val="20"/>
        </w:trPr>
        <w:tc>
          <w:tcPr>
            <w:tcW w:w="675" w:type="dxa"/>
            <w:noWrap/>
          </w:tcPr>
          <w:p w:rsidR="00555E39" w:rsidRPr="00555E39" w:rsidRDefault="00555E39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  <w:u w:val="single"/>
              </w:rPr>
              <w:t>НРЯ (тестирование)</w:t>
            </w:r>
          </w:p>
          <w:p w:rsidR="00555E39" w:rsidRPr="00555E39" w:rsidRDefault="00555E39" w:rsidP="000A08D0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Подготовка необходимых форм и документов, организация и направление заказчиков  с целью проведения диагностического тестирования иностранного гражданина или лица без гражданства с целью определения знания в области русского языка </w:t>
            </w:r>
          </w:p>
        </w:tc>
        <w:tc>
          <w:tcPr>
            <w:tcW w:w="1116" w:type="dxa"/>
            <w:noWrap/>
          </w:tcPr>
          <w:p w:rsidR="00555E39" w:rsidRPr="00555E39" w:rsidRDefault="00555E39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55E39">
              <w:rPr>
                <w:rFonts w:eastAsia="Times New Roman"/>
                <w:b w:val="0"/>
                <w:sz w:val="24"/>
                <w:szCs w:val="24"/>
              </w:rPr>
              <w:lastRenderedPageBreak/>
              <w:t>20000,00</w:t>
            </w:r>
          </w:p>
        </w:tc>
      </w:tr>
      <w:tr w:rsidR="00020C7B" w:rsidRPr="00555E39" w:rsidTr="00761FBB">
        <w:trPr>
          <w:trHeight w:val="20"/>
        </w:trPr>
        <w:tc>
          <w:tcPr>
            <w:tcW w:w="675" w:type="dxa"/>
            <w:noWrap/>
          </w:tcPr>
          <w:p w:rsidR="00020C7B" w:rsidRPr="00555E39" w:rsidRDefault="00020C7B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Комплексное обслуживание</w:t>
            </w:r>
          </w:p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</w:rPr>
              <w:t>Комплексное обслуживание.</w:t>
            </w:r>
          </w:p>
        </w:tc>
        <w:tc>
          <w:tcPr>
            <w:tcW w:w="1116" w:type="dxa"/>
            <w:noWrap/>
          </w:tcPr>
          <w:p w:rsidR="00020C7B" w:rsidRPr="00555E39" w:rsidRDefault="00020C7B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2000,00</w:t>
            </w:r>
          </w:p>
        </w:tc>
      </w:tr>
      <w:tr w:rsidR="00020C7B" w:rsidRPr="00555E39" w:rsidTr="00761FBB">
        <w:trPr>
          <w:trHeight w:val="20"/>
        </w:trPr>
        <w:tc>
          <w:tcPr>
            <w:tcW w:w="675" w:type="dxa"/>
            <w:noWrap/>
          </w:tcPr>
          <w:p w:rsidR="00020C7B" w:rsidRPr="00555E39" w:rsidRDefault="00020C7B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Выездное обслуживание</w:t>
            </w:r>
          </w:p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</w:rPr>
              <w:t>Выездное обслуживание.</w:t>
            </w:r>
          </w:p>
        </w:tc>
        <w:tc>
          <w:tcPr>
            <w:tcW w:w="1116" w:type="dxa"/>
            <w:noWrap/>
          </w:tcPr>
          <w:p w:rsidR="00020C7B" w:rsidRPr="00555E39" w:rsidRDefault="00020C7B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2000,00</w:t>
            </w:r>
          </w:p>
        </w:tc>
      </w:tr>
      <w:tr w:rsidR="00020C7B" w:rsidRPr="00555E39" w:rsidTr="00761FBB">
        <w:trPr>
          <w:trHeight w:val="20"/>
        </w:trPr>
        <w:tc>
          <w:tcPr>
            <w:tcW w:w="675" w:type="dxa"/>
            <w:noWrap/>
          </w:tcPr>
          <w:p w:rsidR="00020C7B" w:rsidRPr="00555E39" w:rsidRDefault="00020C7B" w:rsidP="000A08D0">
            <w:pPr>
              <w:widowControl/>
              <w:numPr>
                <w:ilvl w:val="0"/>
                <w:numId w:val="5"/>
              </w:numPr>
              <w:suppressAutoHyphens w:val="0"/>
              <w:spacing w:before="0" w:line="240" w:lineRule="auto"/>
              <w:ind w:lef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  <w:u w:val="single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  <w:u w:val="single"/>
              </w:rPr>
              <w:t>Предварительная запись</w:t>
            </w:r>
          </w:p>
          <w:p w:rsidR="00020C7B" w:rsidRPr="00020C7B" w:rsidRDefault="00020C7B" w:rsidP="00020C7B">
            <w:pPr>
              <w:widowControl/>
              <w:suppressAutoHyphens w:val="0"/>
              <w:spacing w:before="0"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020C7B">
              <w:rPr>
                <w:rFonts w:eastAsia="Times New Roman"/>
                <w:b w:val="0"/>
                <w:sz w:val="24"/>
                <w:szCs w:val="24"/>
              </w:rPr>
              <w:t>Предварительная запись</w:t>
            </w:r>
          </w:p>
        </w:tc>
        <w:tc>
          <w:tcPr>
            <w:tcW w:w="1116" w:type="dxa"/>
            <w:noWrap/>
          </w:tcPr>
          <w:p w:rsidR="00020C7B" w:rsidRPr="00555E39" w:rsidRDefault="00020C7B" w:rsidP="001C5E40">
            <w:pPr>
              <w:widowControl/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2000,00</w:t>
            </w:r>
          </w:p>
        </w:tc>
      </w:tr>
    </w:tbl>
    <w:p w:rsidR="003D1D72" w:rsidRPr="001C12F0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pacing w:val="-10"/>
        </w:rPr>
      </w:pPr>
      <w:r w:rsidRPr="001C12F0">
        <w:rPr>
          <w:b w:val="0"/>
          <w:spacing w:val="-10"/>
        </w:rPr>
        <w:t>С условиями</w:t>
      </w:r>
      <w:r w:rsidRPr="001C12F0">
        <w:rPr>
          <w:b w:val="0"/>
        </w:rPr>
        <w:t xml:space="preserve"> публичного договора-оферты возмездного оказания услуги, размещенного в здании Многофункционального миграционного  центра и опубликованного в сети Интернет по адресу: </w:t>
      </w:r>
      <w:hyperlink r:id="rId10" w:history="1">
        <w:r w:rsidRPr="001C12F0">
          <w:rPr>
            <w:b w:val="0"/>
            <w:lang w:val="en-US"/>
          </w:rPr>
          <w:t>http</w:t>
        </w:r>
        <w:r w:rsidRPr="001C12F0">
          <w:rPr>
            <w:b w:val="0"/>
          </w:rPr>
          <w:t>:</w:t>
        </w:r>
        <w:r>
          <w:rPr>
            <w:b w:val="0"/>
            <w:lang w:val="en-US"/>
          </w:rPr>
          <w:t>mm</w:t>
        </w:r>
        <w:r w:rsidRPr="001C12F0">
          <w:rPr>
            <w:b w:val="0"/>
            <w:lang w:val="en-US"/>
          </w:rPr>
          <w:t>c</w:t>
        </w:r>
        <w:r w:rsidRPr="001C12F0">
          <w:rPr>
            <w:b w:val="0"/>
          </w:rPr>
          <w:t>63.</w:t>
        </w:r>
        <w:r w:rsidRPr="001C12F0">
          <w:rPr>
            <w:b w:val="0"/>
            <w:lang w:val="en-US"/>
          </w:rPr>
          <w:t>ru</w:t>
        </w:r>
      </w:hyperlink>
      <w:r w:rsidRPr="001C12F0">
        <w:rPr>
          <w:b w:val="0"/>
        </w:rPr>
        <w:t>.</w:t>
      </w:r>
      <w:r w:rsidRPr="001C12F0">
        <w:rPr>
          <w:b w:val="0"/>
          <w:spacing w:val="-10"/>
        </w:rPr>
        <w:t>ознакомлен(-а) и согласен(-на).</w:t>
      </w:r>
    </w:p>
    <w:p w:rsidR="003D1D72" w:rsidRPr="001C12F0" w:rsidRDefault="003D1D72" w:rsidP="003D1D72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</w:rPr>
      </w:pPr>
      <w:r w:rsidRPr="001C12F0">
        <w:rPr>
          <w:b w:val="0"/>
          <w:spacing w:val="-10"/>
        </w:rPr>
        <w:t>Заказчик согласен(-а) с условиями п. 2.4</w:t>
      </w:r>
      <w:r>
        <w:rPr>
          <w:b w:val="0"/>
          <w:spacing w:val="-10"/>
        </w:rPr>
        <w:t>.</w:t>
      </w:r>
      <w:r w:rsidRPr="001C12F0">
        <w:rPr>
          <w:b w:val="0"/>
          <w:spacing w:val="-10"/>
        </w:rPr>
        <w:t xml:space="preserve">, 3.6. Договора оферты, а именно, что: </w:t>
      </w:r>
      <w:r w:rsidRPr="001C12F0">
        <w:rPr>
          <w:b w:val="0"/>
        </w:rPr>
        <w:t xml:space="preserve">в случае отказа образовательной организации, включенной в перечень утвержденный Министерством образования и науки РФ, в выдачи Сертификата о владении русским языком, знании истории России и основ законодательства Российской Федерации по причинам, установленным  действующим законодательством; в случае отказа медицинскими организациями в выдачи медицинских свидетельств и заключений, выдаваемых по результатам медицинских осмотров и анализов, а так же Сертификата об отсутствии у данного иностранного гражданина заболевания, вызываемого вирусом иммунодефицита человека (ВИЧ-инфекции), по причинам, установленным действующим законодательством РФ; в случае отказа нотариуса, страховой организации, миграционной службы, в предоставлении услуг перечисленных в п. 1.1. настоящего договора, по причинам, установленным  действующим законодательством; в случае отказа органом исполнительной власти в сфере миграции в приме заявления на выдачу патента, а равно, как и отказа в оформлении/переоформлении патента, по причинам, установленным  Федеральным законом от 25.07.2002 N 115-ФЗ "О правовом положении иностранных граждан в Российской Федерации", услуги, предоставленные Исполнителем в рамках данного Договора, считается оказанными надлежащим образом.   </w:t>
      </w:r>
    </w:p>
    <w:p w:rsidR="003D1D72" w:rsidRPr="001C12F0" w:rsidRDefault="003D1D72" w:rsidP="003D1D72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</w:rPr>
      </w:pPr>
      <w:r w:rsidRPr="001C12F0">
        <w:rPr>
          <w:b w:val="0"/>
        </w:rPr>
        <w:t xml:space="preserve"> В случае невозможности исполнения обязательств по оказанию Услуги, возникшей по вине Заказчика, а также в случаях</w:t>
      </w:r>
      <w:r w:rsidR="00C07B71">
        <w:rPr>
          <w:b w:val="0"/>
        </w:rPr>
        <w:t>,</w:t>
      </w:r>
      <w:r w:rsidRPr="001C12F0">
        <w:rPr>
          <w:b w:val="0"/>
        </w:rPr>
        <w:t xml:space="preserve"> предусмотренных п. 2.4. Договора оферты, </w:t>
      </w:r>
      <w:r w:rsidRPr="001C12F0">
        <w:rPr>
          <w:b w:val="0"/>
          <w:shd w:val="clear" w:color="auto" w:fill="FFFFFF"/>
        </w:rPr>
        <w:t>денежные средства, перечисленные Заказчиком за предоставление Услуги, не возвращаются.</w:t>
      </w:r>
    </w:p>
    <w:p w:rsidR="003D1D72" w:rsidRPr="00016877" w:rsidRDefault="003D1D72" w:rsidP="003D1D72">
      <w:pPr>
        <w:widowControl/>
        <w:suppressAutoHyphens w:val="0"/>
        <w:spacing w:before="0" w:line="240" w:lineRule="auto"/>
        <w:ind w:firstLine="567"/>
        <w:jc w:val="both"/>
        <w:rPr>
          <w:b w:val="0"/>
          <w:spacing w:val="-10"/>
        </w:rPr>
      </w:pPr>
      <w:r w:rsidRPr="00016877">
        <w:rPr>
          <w:b w:val="0"/>
          <w:spacing w:val="-10"/>
        </w:rPr>
        <w:t xml:space="preserve">Необходимый пакет документов для оказания предусмотренной настоящей Заявкой услуги Заказчиком прилагается. </w:t>
      </w:r>
    </w:p>
    <w:p w:rsidR="003D1D72" w:rsidRPr="001C12F0" w:rsidRDefault="003D1D72" w:rsidP="003D1D72">
      <w:pPr>
        <w:spacing w:before="0" w:line="240" w:lineRule="auto"/>
        <w:jc w:val="left"/>
        <w:rPr>
          <w:b w:val="0"/>
          <w:bCs/>
          <w:spacing w:val="-10"/>
          <w:sz w:val="24"/>
          <w:szCs w:val="24"/>
        </w:rPr>
      </w:pPr>
    </w:p>
    <w:p w:rsidR="003D1D72" w:rsidRPr="001C12F0" w:rsidRDefault="003D1D72" w:rsidP="003D1D72">
      <w:pPr>
        <w:spacing w:before="0" w:line="240" w:lineRule="auto"/>
        <w:jc w:val="left"/>
        <w:rPr>
          <w:b w:val="0"/>
          <w:bCs/>
          <w:spacing w:val="-10"/>
          <w:sz w:val="24"/>
          <w:szCs w:val="24"/>
        </w:rPr>
      </w:pPr>
      <w:r w:rsidRPr="001C12F0">
        <w:rPr>
          <w:b w:val="0"/>
          <w:bCs/>
          <w:spacing w:val="-10"/>
          <w:sz w:val="24"/>
          <w:szCs w:val="24"/>
        </w:rPr>
        <w:t>Заказчик:</w:t>
      </w:r>
      <w:r w:rsidR="00C07B71">
        <w:rPr>
          <w:b w:val="0"/>
          <w:bCs/>
          <w:spacing w:val="-10"/>
          <w:sz w:val="24"/>
          <w:szCs w:val="24"/>
        </w:rPr>
        <w:t xml:space="preserve"> </w:t>
      </w:r>
      <w:r w:rsidRPr="001C12F0">
        <w:rPr>
          <w:b w:val="0"/>
          <w:bCs/>
          <w:spacing w:val="-10"/>
          <w:sz w:val="24"/>
          <w:szCs w:val="24"/>
        </w:rPr>
        <w:t>__________________________________________  (__________</w:t>
      </w:r>
      <w:r w:rsidR="00C07B71">
        <w:rPr>
          <w:b w:val="0"/>
          <w:bCs/>
          <w:spacing w:val="-10"/>
          <w:sz w:val="24"/>
          <w:szCs w:val="24"/>
        </w:rPr>
        <w:t xml:space="preserve"> </w:t>
      </w:r>
      <w:r w:rsidRPr="001C12F0">
        <w:rPr>
          <w:b w:val="0"/>
          <w:bCs/>
          <w:spacing w:val="-10"/>
          <w:sz w:val="24"/>
          <w:szCs w:val="24"/>
        </w:rPr>
        <w:t xml:space="preserve">_______)          </w:t>
      </w:r>
      <w:r w:rsidRPr="001C12F0">
        <w:rPr>
          <w:b w:val="0"/>
          <w:bCs/>
          <w:spacing w:val="-10"/>
          <w:sz w:val="26"/>
          <w:szCs w:val="26"/>
          <w:vertAlign w:val="superscript"/>
        </w:rPr>
        <w:t xml:space="preserve"> </w:t>
      </w:r>
      <w:r w:rsidRPr="001C12F0">
        <w:rPr>
          <w:b w:val="0"/>
          <w:bCs/>
          <w:spacing w:val="-10"/>
          <w:sz w:val="24"/>
          <w:szCs w:val="24"/>
        </w:rPr>
        <w:t xml:space="preserve">____________                   </w:t>
      </w:r>
    </w:p>
    <w:p w:rsidR="003D1D72" w:rsidRPr="001C12F0" w:rsidRDefault="003D1D72" w:rsidP="003D1D72">
      <w:pPr>
        <w:tabs>
          <w:tab w:val="left" w:pos="7400"/>
        </w:tabs>
        <w:spacing w:before="0" w:line="240" w:lineRule="auto"/>
        <w:jc w:val="left"/>
        <w:rPr>
          <w:b w:val="0"/>
          <w:bCs/>
          <w:spacing w:val="-10"/>
          <w:sz w:val="24"/>
          <w:szCs w:val="24"/>
        </w:rPr>
      </w:pPr>
      <w:r w:rsidRPr="001C12F0">
        <w:rPr>
          <w:b w:val="0"/>
          <w:bCs/>
          <w:spacing w:val="-10"/>
          <w:sz w:val="26"/>
          <w:szCs w:val="26"/>
          <w:vertAlign w:val="superscript"/>
        </w:rPr>
        <w:t xml:space="preserve">     </w:t>
      </w:r>
      <w:r w:rsidRPr="001C12F0">
        <w:t xml:space="preserve">                                   </w:t>
      </w:r>
      <w:r w:rsidRPr="001C12F0">
        <w:rPr>
          <w:b w:val="0"/>
        </w:rPr>
        <w:t>(ФИО</w:t>
      </w:r>
      <w:r w:rsidR="00C07B71">
        <w:rPr>
          <w:b w:val="0"/>
        </w:rPr>
        <w:t xml:space="preserve"> </w:t>
      </w:r>
      <w:r w:rsidRPr="001C12F0">
        <w:rPr>
          <w:b w:val="0"/>
        </w:rPr>
        <w:t>полностью)                                                    (подпись)                                (дата)</w:t>
      </w:r>
    </w:p>
    <w:p w:rsidR="003D1D72" w:rsidRPr="001C12F0" w:rsidRDefault="003D1D72" w:rsidP="003D1D72">
      <w:pPr>
        <w:widowControl/>
        <w:suppressAutoHyphens w:val="0"/>
        <w:spacing w:before="0" w:line="240" w:lineRule="auto"/>
        <w:rPr>
          <w:b w:val="0"/>
          <w:sz w:val="28"/>
          <w:szCs w:val="28"/>
        </w:rPr>
      </w:pPr>
    </w:p>
    <w:p w:rsidR="003D1D72" w:rsidRPr="001C12F0" w:rsidRDefault="003D1D72" w:rsidP="003D1D72">
      <w:pPr>
        <w:widowControl/>
        <w:suppressAutoHyphens w:val="0"/>
        <w:spacing w:before="0" w:line="240" w:lineRule="auto"/>
        <w:jc w:val="left"/>
        <w:rPr>
          <w:b w:val="0"/>
          <w:bCs/>
          <w:spacing w:val="-10"/>
          <w:sz w:val="24"/>
          <w:szCs w:val="24"/>
        </w:rPr>
      </w:pPr>
      <w:r w:rsidRPr="001C12F0">
        <w:rPr>
          <w:b w:val="0"/>
          <w:bCs/>
          <w:spacing w:val="-10"/>
          <w:sz w:val="24"/>
          <w:szCs w:val="24"/>
        </w:rPr>
        <w:t>Заявку принял:</w:t>
      </w:r>
      <w:r w:rsidR="00C07B71">
        <w:rPr>
          <w:b w:val="0"/>
          <w:bCs/>
          <w:spacing w:val="-10"/>
          <w:sz w:val="24"/>
          <w:szCs w:val="24"/>
        </w:rPr>
        <w:t xml:space="preserve"> </w:t>
      </w:r>
      <w:r w:rsidRPr="001C12F0">
        <w:rPr>
          <w:b w:val="0"/>
          <w:bCs/>
          <w:spacing w:val="-10"/>
          <w:sz w:val="24"/>
          <w:szCs w:val="24"/>
        </w:rPr>
        <w:t>_____________________________________ (__________________)         ____________</w:t>
      </w:r>
    </w:p>
    <w:p w:rsidR="003D1D72" w:rsidRDefault="003D1D72" w:rsidP="003D1D72">
      <w:pPr>
        <w:widowControl/>
        <w:suppressAutoHyphens w:val="0"/>
        <w:spacing w:before="0" w:line="240" w:lineRule="auto"/>
        <w:jc w:val="left"/>
        <w:rPr>
          <w:b w:val="0"/>
        </w:rPr>
      </w:pPr>
      <w:r w:rsidRPr="001C12F0">
        <w:rPr>
          <w:b w:val="0"/>
        </w:rPr>
        <w:t xml:space="preserve">       </w:t>
      </w:r>
      <w:r>
        <w:rPr>
          <w:b w:val="0"/>
        </w:rPr>
        <w:t xml:space="preserve">                                        (ФИО, должность)                                                   (подпись)                         (дата)</w:t>
      </w:r>
    </w:p>
    <w:p w:rsidR="00913C95" w:rsidRPr="00913C95" w:rsidRDefault="00913C95" w:rsidP="00913C95">
      <w:pPr>
        <w:widowControl/>
        <w:suppressAutoHyphens w:val="0"/>
        <w:spacing w:before="0" w:line="240" w:lineRule="auto"/>
        <w:ind w:firstLine="708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913C95">
        <w:rPr>
          <w:b w:val="0"/>
          <w:bCs/>
        </w:rPr>
        <w:t xml:space="preserve">Настоящим подтверждаю ООО «ЦПМ» (443022, Самарская обл., Самара г., Кабельная ул., дом № 13А)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 же иных действий, необходимых для обработки персональных данных, указанных в настоящем Заявлении, в том числе в автоматизированном режиме, в рамках предоставления консультационных услуг в области миграции. </w:t>
      </w:r>
    </w:p>
    <w:p w:rsidR="00913C95" w:rsidRPr="00913C95" w:rsidRDefault="00913C95" w:rsidP="00913C95">
      <w:pPr>
        <w:widowControl/>
        <w:suppressAutoHyphens w:val="0"/>
        <w:spacing w:before="0" w:line="240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913C95">
        <w:rPr>
          <w:b w:val="0"/>
          <w:bCs/>
        </w:rPr>
        <w:t xml:space="preserve">                Настоящее  согласие  вступает  в силу со дня его подписания и действует до дня отзыва в письменной форме.                </w:t>
      </w:r>
    </w:p>
    <w:p w:rsidR="00F4760E" w:rsidRPr="00C5729F" w:rsidRDefault="00913C95" w:rsidP="00F4760E">
      <w:pPr>
        <w:widowControl/>
        <w:suppressAutoHyphens w:val="0"/>
        <w:spacing w:before="0" w:line="240" w:lineRule="auto"/>
        <w:ind w:firstLine="708"/>
        <w:jc w:val="both"/>
        <w:rPr>
          <w:b w:val="0"/>
        </w:rPr>
      </w:pPr>
      <w:r w:rsidRPr="00913C95">
        <w:rPr>
          <w:b w:val="0"/>
          <w:bCs/>
        </w:rPr>
        <w:t xml:space="preserve">Согласие может быть отозвано мною в любое время на основании моего письменного заявления.                       </w:t>
      </w:r>
      <w:r w:rsidRPr="00913C95">
        <w:rPr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="00761FBB">
        <w:rPr>
          <w:b w:val="0"/>
        </w:rPr>
        <w:t>           </w:t>
      </w:r>
      <w:r w:rsidRPr="00913C95">
        <w:rPr>
          <w:b w:val="0"/>
        </w:rPr>
        <w:t>                                                             </w:t>
      </w:r>
    </w:p>
    <w:p w:rsidR="003D1D72" w:rsidRDefault="003D1D72" w:rsidP="003D1D72">
      <w:pPr>
        <w:widowControl/>
        <w:suppressAutoHyphens w:val="0"/>
        <w:spacing w:before="0" w:line="240" w:lineRule="auto"/>
        <w:jc w:val="both"/>
        <w:rPr>
          <w:b w:val="0"/>
        </w:rPr>
      </w:pPr>
      <w:r>
        <w:rPr>
          <w:b w:val="0"/>
        </w:rPr>
        <w:t xml:space="preserve">__________________________________________  </w:t>
      </w:r>
      <w:r w:rsidR="001150F9">
        <w:rPr>
          <w:b w:val="0"/>
        </w:rPr>
        <w:t xml:space="preserve">     </w:t>
      </w:r>
      <w:r>
        <w:rPr>
          <w:b w:val="0"/>
        </w:rPr>
        <w:t xml:space="preserve">   (_________________)          </w:t>
      </w:r>
      <w:r w:rsidR="001150F9">
        <w:rPr>
          <w:b w:val="0"/>
        </w:rPr>
        <w:t xml:space="preserve">    </w:t>
      </w:r>
      <w:r>
        <w:rPr>
          <w:b w:val="0"/>
        </w:rPr>
        <w:t xml:space="preserve">  ____________                   </w:t>
      </w:r>
    </w:p>
    <w:p w:rsidR="003D1D72" w:rsidRDefault="003D1D72" w:rsidP="003D1D72">
      <w:pPr>
        <w:widowControl/>
        <w:suppressAutoHyphens w:val="0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(ФИО)                                        (подпись)                              (дата)</w:t>
      </w:r>
    </w:p>
    <w:p w:rsidR="00834C59" w:rsidRPr="00801B70" w:rsidRDefault="003D1D72" w:rsidP="001150F9">
      <w:pPr>
        <w:widowControl/>
        <w:suppressAutoHyphens w:val="0"/>
        <w:spacing w:before="0" w:line="240" w:lineRule="auto"/>
        <w:jc w:val="left"/>
        <w:rPr>
          <w:b w:val="0"/>
        </w:rPr>
      </w:pPr>
      <w:r w:rsidRPr="001C12F0">
        <w:rPr>
          <w:b w:val="0"/>
        </w:rPr>
        <w:t xml:space="preserve">                                 </w:t>
      </w:r>
    </w:p>
    <w:sectPr w:rsidR="00834C59" w:rsidRPr="00801B70" w:rsidSect="00851A2D">
      <w:headerReference w:type="default" r:id="rId11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22" w:rsidRDefault="00B74622" w:rsidP="00C752A1">
      <w:pPr>
        <w:spacing w:before="0" w:line="240" w:lineRule="auto"/>
      </w:pPr>
      <w:r>
        <w:separator/>
      </w:r>
    </w:p>
  </w:endnote>
  <w:endnote w:type="continuationSeparator" w:id="0">
    <w:p w:rsidR="00B74622" w:rsidRDefault="00B74622" w:rsidP="00C752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22" w:rsidRDefault="00B74622" w:rsidP="00C752A1">
      <w:pPr>
        <w:spacing w:before="0" w:line="240" w:lineRule="auto"/>
      </w:pPr>
      <w:r>
        <w:separator/>
      </w:r>
    </w:p>
  </w:footnote>
  <w:footnote w:type="continuationSeparator" w:id="0">
    <w:p w:rsidR="00B74622" w:rsidRDefault="00B74622" w:rsidP="00C752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1F" w:rsidRDefault="0045041F" w:rsidP="00851A2D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AB72E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2D0"/>
    <w:multiLevelType w:val="hybridMultilevel"/>
    <w:tmpl w:val="7570A388"/>
    <w:lvl w:ilvl="0" w:tplc="369EAA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CAB632B"/>
    <w:multiLevelType w:val="hybridMultilevel"/>
    <w:tmpl w:val="76DC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3CBE"/>
    <w:multiLevelType w:val="hybridMultilevel"/>
    <w:tmpl w:val="EFBC8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662985"/>
    <w:multiLevelType w:val="hybridMultilevel"/>
    <w:tmpl w:val="071C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3131A"/>
    <w:multiLevelType w:val="hybridMultilevel"/>
    <w:tmpl w:val="FEE4F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B"/>
    <w:rsid w:val="00002128"/>
    <w:rsid w:val="00013918"/>
    <w:rsid w:val="00014D55"/>
    <w:rsid w:val="00016877"/>
    <w:rsid w:val="00020C7B"/>
    <w:rsid w:val="000214D9"/>
    <w:rsid w:val="0002313F"/>
    <w:rsid w:val="0003280C"/>
    <w:rsid w:val="00034CB0"/>
    <w:rsid w:val="00035837"/>
    <w:rsid w:val="00043D1B"/>
    <w:rsid w:val="00052FBD"/>
    <w:rsid w:val="00071ECD"/>
    <w:rsid w:val="00072FC5"/>
    <w:rsid w:val="00075C6B"/>
    <w:rsid w:val="00077BC7"/>
    <w:rsid w:val="00080BE7"/>
    <w:rsid w:val="00082BBC"/>
    <w:rsid w:val="000854AE"/>
    <w:rsid w:val="00097384"/>
    <w:rsid w:val="000A08D0"/>
    <w:rsid w:val="000A3C67"/>
    <w:rsid w:val="000B2EF3"/>
    <w:rsid w:val="000B492B"/>
    <w:rsid w:val="000B6F0C"/>
    <w:rsid w:val="000D0637"/>
    <w:rsid w:val="000D5C0A"/>
    <w:rsid w:val="000E169D"/>
    <w:rsid w:val="000E6B7D"/>
    <w:rsid w:val="000F3CDE"/>
    <w:rsid w:val="000F4082"/>
    <w:rsid w:val="000F5387"/>
    <w:rsid w:val="000F7F7D"/>
    <w:rsid w:val="00102DD0"/>
    <w:rsid w:val="00104099"/>
    <w:rsid w:val="00112BF0"/>
    <w:rsid w:val="00114E2F"/>
    <w:rsid w:val="001150F9"/>
    <w:rsid w:val="00125CA1"/>
    <w:rsid w:val="00130B63"/>
    <w:rsid w:val="00135BD0"/>
    <w:rsid w:val="00137920"/>
    <w:rsid w:val="00143616"/>
    <w:rsid w:val="00145E77"/>
    <w:rsid w:val="00147F35"/>
    <w:rsid w:val="001559FA"/>
    <w:rsid w:val="00155C05"/>
    <w:rsid w:val="0015608B"/>
    <w:rsid w:val="00157BB6"/>
    <w:rsid w:val="00161E87"/>
    <w:rsid w:val="00163217"/>
    <w:rsid w:val="00176A3B"/>
    <w:rsid w:val="0017703B"/>
    <w:rsid w:val="00185FDB"/>
    <w:rsid w:val="001901A1"/>
    <w:rsid w:val="0019189A"/>
    <w:rsid w:val="00195704"/>
    <w:rsid w:val="001B2127"/>
    <w:rsid w:val="001B2728"/>
    <w:rsid w:val="001C00D6"/>
    <w:rsid w:val="001C0DF4"/>
    <w:rsid w:val="001C1148"/>
    <w:rsid w:val="001C12F0"/>
    <w:rsid w:val="001C5E40"/>
    <w:rsid w:val="001D460A"/>
    <w:rsid w:val="001D6189"/>
    <w:rsid w:val="001D6AC6"/>
    <w:rsid w:val="001E0741"/>
    <w:rsid w:val="001E7A1B"/>
    <w:rsid w:val="001F1E0B"/>
    <w:rsid w:val="001F58D8"/>
    <w:rsid w:val="00212E9E"/>
    <w:rsid w:val="00215ABE"/>
    <w:rsid w:val="00215D68"/>
    <w:rsid w:val="00221D98"/>
    <w:rsid w:val="002305D2"/>
    <w:rsid w:val="002334A2"/>
    <w:rsid w:val="00233927"/>
    <w:rsid w:val="002435E4"/>
    <w:rsid w:val="00252DE4"/>
    <w:rsid w:val="002628F8"/>
    <w:rsid w:val="0026369A"/>
    <w:rsid w:val="00264D90"/>
    <w:rsid w:val="00272794"/>
    <w:rsid w:val="00273D28"/>
    <w:rsid w:val="002743CB"/>
    <w:rsid w:val="002771FE"/>
    <w:rsid w:val="0028557A"/>
    <w:rsid w:val="00287C07"/>
    <w:rsid w:val="002912E2"/>
    <w:rsid w:val="002967EC"/>
    <w:rsid w:val="002A2634"/>
    <w:rsid w:val="002A65BC"/>
    <w:rsid w:val="002B1455"/>
    <w:rsid w:val="002B2275"/>
    <w:rsid w:val="002B6AC0"/>
    <w:rsid w:val="002B70C2"/>
    <w:rsid w:val="002C1ACB"/>
    <w:rsid w:val="002C7016"/>
    <w:rsid w:val="002D0336"/>
    <w:rsid w:val="002D0C0B"/>
    <w:rsid w:val="002D42D9"/>
    <w:rsid w:val="002D56AC"/>
    <w:rsid w:val="002D58D8"/>
    <w:rsid w:val="002D7EFF"/>
    <w:rsid w:val="002E3D5B"/>
    <w:rsid w:val="002E6289"/>
    <w:rsid w:val="002F46CE"/>
    <w:rsid w:val="002F6D76"/>
    <w:rsid w:val="002F7AF1"/>
    <w:rsid w:val="003077EE"/>
    <w:rsid w:val="00334AF4"/>
    <w:rsid w:val="00337A7B"/>
    <w:rsid w:val="00341AAE"/>
    <w:rsid w:val="00341C3E"/>
    <w:rsid w:val="00342AAC"/>
    <w:rsid w:val="0034704F"/>
    <w:rsid w:val="003504BB"/>
    <w:rsid w:val="00351751"/>
    <w:rsid w:val="00351A44"/>
    <w:rsid w:val="00351B56"/>
    <w:rsid w:val="0036704E"/>
    <w:rsid w:val="003728A3"/>
    <w:rsid w:val="00383B82"/>
    <w:rsid w:val="00384636"/>
    <w:rsid w:val="0038476B"/>
    <w:rsid w:val="00396FBE"/>
    <w:rsid w:val="00397E5B"/>
    <w:rsid w:val="003A680C"/>
    <w:rsid w:val="003B4663"/>
    <w:rsid w:val="003B5877"/>
    <w:rsid w:val="003C05A0"/>
    <w:rsid w:val="003C1C13"/>
    <w:rsid w:val="003C3F02"/>
    <w:rsid w:val="003D1D72"/>
    <w:rsid w:val="003D32BD"/>
    <w:rsid w:val="003D66D0"/>
    <w:rsid w:val="003E2901"/>
    <w:rsid w:val="003E721D"/>
    <w:rsid w:val="003F0E3C"/>
    <w:rsid w:val="003F606C"/>
    <w:rsid w:val="0040664E"/>
    <w:rsid w:val="00412961"/>
    <w:rsid w:val="00417FBA"/>
    <w:rsid w:val="00422079"/>
    <w:rsid w:val="00422A7E"/>
    <w:rsid w:val="00422F12"/>
    <w:rsid w:val="00433358"/>
    <w:rsid w:val="00440B10"/>
    <w:rsid w:val="0045041F"/>
    <w:rsid w:val="00453135"/>
    <w:rsid w:val="004577C3"/>
    <w:rsid w:val="00460621"/>
    <w:rsid w:val="00461CA4"/>
    <w:rsid w:val="00462F52"/>
    <w:rsid w:val="0046372B"/>
    <w:rsid w:val="00464B39"/>
    <w:rsid w:val="00491145"/>
    <w:rsid w:val="004972B6"/>
    <w:rsid w:val="004B0243"/>
    <w:rsid w:val="004B10D0"/>
    <w:rsid w:val="004B1676"/>
    <w:rsid w:val="004B5363"/>
    <w:rsid w:val="004C0D97"/>
    <w:rsid w:val="004C1F19"/>
    <w:rsid w:val="004C5F0E"/>
    <w:rsid w:val="004D1121"/>
    <w:rsid w:val="004D13AF"/>
    <w:rsid w:val="004D67E1"/>
    <w:rsid w:val="004E1057"/>
    <w:rsid w:val="004E26F6"/>
    <w:rsid w:val="004E547C"/>
    <w:rsid w:val="004F593E"/>
    <w:rsid w:val="004F7E54"/>
    <w:rsid w:val="00501F7B"/>
    <w:rsid w:val="00504401"/>
    <w:rsid w:val="005070D8"/>
    <w:rsid w:val="005143C1"/>
    <w:rsid w:val="005205C4"/>
    <w:rsid w:val="00520E4B"/>
    <w:rsid w:val="00524603"/>
    <w:rsid w:val="00525457"/>
    <w:rsid w:val="005300DF"/>
    <w:rsid w:val="00531A03"/>
    <w:rsid w:val="005322AB"/>
    <w:rsid w:val="0054609D"/>
    <w:rsid w:val="00551302"/>
    <w:rsid w:val="00555E39"/>
    <w:rsid w:val="0055783A"/>
    <w:rsid w:val="0055794A"/>
    <w:rsid w:val="005615DE"/>
    <w:rsid w:val="005624F3"/>
    <w:rsid w:val="00565D65"/>
    <w:rsid w:val="00570638"/>
    <w:rsid w:val="00573A91"/>
    <w:rsid w:val="00574AF6"/>
    <w:rsid w:val="00580C22"/>
    <w:rsid w:val="0058196F"/>
    <w:rsid w:val="00587CDB"/>
    <w:rsid w:val="005943A9"/>
    <w:rsid w:val="005A429F"/>
    <w:rsid w:val="005A5DB6"/>
    <w:rsid w:val="005B1D81"/>
    <w:rsid w:val="005B51FF"/>
    <w:rsid w:val="005C30B9"/>
    <w:rsid w:val="005C33B9"/>
    <w:rsid w:val="005C7032"/>
    <w:rsid w:val="005D10FF"/>
    <w:rsid w:val="005D3EA4"/>
    <w:rsid w:val="005D5E0A"/>
    <w:rsid w:val="005D68D5"/>
    <w:rsid w:val="005E4CC9"/>
    <w:rsid w:val="005F5705"/>
    <w:rsid w:val="005F7C0D"/>
    <w:rsid w:val="00602B7F"/>
    <w:rsid w:val="0060707F"/>
    <w:rsid w:val="00613A87"/>
    <w:rsid w:val="00613F8F"/>
    <w:rsid w:val="00624721"/>
    <w:rsid w:val="006329D9"/>
    <w:rsid w:val="00634B52"/>
    <w:rsid w:val="00640F66"/>
    <w:rsid w:val="006479FD"/>
    <w:rsid w:val="00655B70"/>
    <w:rsid w:val="00675097"/>
    <w:rsid w:val="00681782"/>
    <w:rsid w:val="0068522A"/>
    <w:rsid w:val="006855B0"/>
    <w:rsid w:val="0068616D"/>
    <w:rsid w:val="00691036"/>
    <w:rsid w:val="00697867"/>
    <w:rsid w:val="006978FE"/>
    <w:rsid w:val="006A1EC4"/>
    <w:rsid w:val="006A3178"/>
    <w:rsid w:val="006A3454"/>
    <w:rsid w:val="006A6405"/>
    <w:rsid w:val="006A7C66"/>
    <w:rsid w:val="006B2287"/>
    <w:rsid w:val="006C097D"/>
    <w:rsid w:val="006C2EEE"/>
    <w:rsid w:val="006C3097"/>
    <w:rsid w:val="006C3E54"/>
    <w:rsid w:val="006C4B9E"/>
    <w:rsid w:val="006C5261"/>
    <w:rsid w:val="006D03B8"/>
    <w:rsid w:val="006D0478"/>
    <w:rsid w:val="006D09F3"/>
    <w:rsid w:val="006D0A45"/>
    <w:rsid w:val="006D1913"/>
    <w:rsid w:val="006D6018"/>
    <w:rsid w:val="006E1D18"/>
    <w:rsid w:val="006E431C"/>
    <w:rsid w:val="006E56EA"/>
    <w:rsid w:val="006E5AF2"/>
    <w:rsid w:val="006E6AA9"/>
    <w:rsid w:val="006E7AE0"/>
    <w:rsid w:val="006F137E"/>
    <w:rsid w:val="006F2887"/>
    <w:rsid w:val="00702E32"/>
    <w:rsid w:val="00714379"/>
    <w:rsid w:val="00717529"/>
    <w:rsid w:val="00717BF8"/>
    <w:rsid w:val="00730E62"/>
    <w:rsid w:val="0073116C"/>
    <w:rsid w:val="00737177"/>
    <w:rsid w:val="007464B8"/>
    <w:rsid w:val="00750F05"/>
    <w:rsid w:val="00752C6E"/>
    <w:rsid w:val="00752FBA"/>
    <w:rsid w:val="0075423F"/>
    <w:rsid w:val="007605A7"/>
    <w:rsid w:val="00761FBB"/>
    <w:rsid w:val="00771C57"/>
    <w:rsid w:val="007866D5"/>
    <w:rsid w:val="00792B3A"/>
    <w:rsid w:val="00795596"/>
    <w:rsid w:val="007A54BE"/>
    <w:rsid w:val="007C1B7F"/>
    <w:rsid w:val="007C2386"/>
    <w:rsid w:val="007D2392"/>
    <w:rsid w:val="007D279F"/>
    <w:rsid w:val="007D441A"/>
    <w:rsid w:val="007E01EE"/>
    <w:rsid w:val="007F1727"/>
    <w:rsid w:val="007F255C"/>
    <w:rsid w:val="007F3725"/>
    <w:rsid w:val="007F5B4F"/>
    <w:rsid w:val="007F720C"/>
    <w:rsid w:val="007F7978"/>
    <w:rsid w:val="00801B70"/>
    <w:rsid w:val="00804580"/>
    <w:rsid w:val="00810373"/>
    <w:rsid w:val="0081205E"/>
    <w:rsid w:val="00823004"/>
    <w:rsid w:val="00825CD5"/>
    <w:rsid w:val="00834C59"/>
    <w:rsid w:val="00841CAD"/>
    <w:rsid w:val="00845370"/>
    <w:rsid w:val="00851A2D"/>
    <w:rsid w:val="0085471D"/>
    <w:rsid w:val="00861457"/>
    <w:rsid w:val="00874130"/>
    <w:rsid w:val="00877EF2"/>
    <w:rsid w:val="00881F8C"/>
    <w:rsid w:val="00885C4A"/>
    <w:rsid w:val="00886792"/>
    <w:rsid w:val="008904C5"/>
    <w:rsid w:val="008926E0"/>
    <w:rsid w:val="00896D5B"/>
    <w:rsid w:val="0089771F"/>
    <w:rsid w:val="008A0B02"/>
    <w:rsid w:val="008A47E6"/>
    <w:rsid w:val="008A4939"/>
    <w:rsid w:val="008A4DE0"/>
    <w:rsid w:val="008A6E0C"/>
    <w:rsid w:val="008A705C"/>
    <w:rsid w:val="008C04D7"/>
    <w:rsid w:val="008C0AA0"/>
    <w:rsid w:val="008D79F3"/>
    <w:rsid w:val="008E4D57"/>
    <w:rsid w:val="008F5345"/>
    <w:rsid w:val="008F6D89"/>
    <w:rsid w:val="00907229"/>
    <w:rsid w:val="0091149C"/>
    <w:rsid w:val="00911860"/>
    <w:rsid w:val="00913C95"/>
    <w:rsid w:val="00914707"/>
    <w:rsid w:val="00914DD5"/>
    <w:rsid w:val="00917482"/>
    <w:rsid w:val="00917E48"/>
    <w:rsid w:val="00924893"/>
    <w:rsid w:val="00931D51"/>
    <w:rsid w:val="009341DF"/>
    <w:rsid w:val="009354BF"/>
    <w:rsid w:val="009356F8"/>
    <w:rsid w:val="0094247D"/>
    <w:rsid w:val="00946DA4"/>
    <w:rsid w:val="00953E3C"/>
    <w:rsid w:val="009571BF"/>
    <w:rsid w:val="00957336"/>
    <w:rsid w:val="00965AA2"/>
    <w:rsid w:val="009662EA"/>
    <w:rsid w:val="00972F2F"/>
    <w:rsid w:val="0097565F"/>
    <w:rsid w:val="00975951"/>
    <w:rsid w:val="00976D2D"/>
    <w:rsid w:val="00981AD4"/>
    <w:rsid w:val="00984F7D"/>
    <w:rsid w:val="00997992"/>
    <w:rsid w:val="009A75B7"/>
    <w:rsid w:val="009B1289"/>
    <w:rsid w:val="009B7E29"/>
    <w:rsid w:val="009C0DC3"/>
    <w:rsid w:val="009C1F89"/>
    <w:rsid w:val="009C2374"/>
    <w:rsid w:val="009C31E0"/>
    <w:rsid w:val="009D06B5"/>
    <w:rsid w:val="009D0942"/>
    <w:rsid w:val="009D44ED"/>
    <w:rsid w:val="009D51F7"/>
    <w:rsid w:val="009D5F8E"/>
    <w:rsid w:val="009D7F9A"/>
    <w:rsid w:val="009E7D50"/>
    <w:rsid w:val="009F2564"/>
    <w:rsid w:val="009F3C94"/>
    <w:rsid w:val="00A0245F"/>
    <w:rsid w:val="00A04E2A"/>
    <w:rsid w:val="00A051C0"/>
    <w:rsid w:val="00A14959"/>
    <w:rsid w:val="00A159DA"/>
    <w:rsid w:val="00A16179"/>
    <w:rsid w:val="00A167A5"/>
    <w:rsid w:val="00A17611"/>
    <w:rsid w:val="00A24407"/>
    <w:rsid w:val="00A24BE6"/>
    <w:rsid w:val="00A32731"/>
    <w:rsid w:val="00A41094"/>
    <w:rsid w:val="00A43DA2"/>
    <w:rsid w:val="00A56575"/>
    <w:rsid w:val="00A57104"/>
    <w:rsid w:val="00A62C2D"/>
    <w:rsid w:val="00A632FB"/>
    <w:rsid w:val="00A74324"/>
    <w:rsid w:val="00A74577"/>
    <w:rsid w:val="00A776DB"/>
    <w:rsid w:val="00A8545D"/>
    <w:rsid w:val="00A9066E"/>
    <w:rsid w:val="00A935B0"/>
    <w:rsid w:val="00AB44DF"/>
    <w:rsid w:val="00AB72E9"/>
    <w:rsid w:val="00AB74BC"/>
    <w:rsid w:val="00AC33D2"/>
    <w:rsid w:val="00AC5BB6"/>
    <w:rsid w:val="00AE00FF"/>
    <w:rsid w:val="00AE14F5"/>
    <w:rsid w:val="00AE7D72"/>
    <w:rsid w:val="00AF26DB"/>
    <w:rsid w:val="00B1725A"/>
    <w:rsid w:val="00B20B00"/>
    <w:rsid w:val="00B26DF3"/>
    <w:rsid w:val="00B30C14"/>
    <w:rsid w:val="00B31E2B"/>
    <w:rsid w:val="00B40405"/>
    <w:rsid w:val="00B40BAE"/>
    <w:rsid w:val="00B63DCE"/>
    <w:rsid w:val="00B64E14"/>
    <w:rsid w:val="00B65DF7"/>
    <w:rsid w:val="00B720F8"/>
    <w:rsid w:val="00B74622"/>
    <w:rsid w:val="00B74A0D"/>
    <w:rsid w:val="00B74C63"/>
    <w:rsid w:val="00B832D5"/>
    <w:rsid w:val="00B834B4"/>
    <w:rsid w:val="00B901CE"/>
    <w:rsid w:val="00B9169F"/>
    <w:rsid w:val="00B93B9E"/>
    <w:rsid w:val="00B93FB8"/>
    <w:rsid w:val="00BA32A9"/>
    <w:rsid w:val="00BA453A"/>
    <w:rsid w:val="00BB15D1"/>
    <w:rsid w:val="00BB18CC"/>
    <w:rsid w:val="00BB46D9"/>
    <w:rsid w:val="00BB76A4"/>
    <w:rsid w:val="00BD07E7"/>
    <w:rsid w:val="00BD4A4F"/>
    <w:rsid w:val="00BE6CE0"/>
    <w:rsid w:val="00C04A65"/>
    <w:rsid w:val="00C07554"/>
    <w:rsid w:val="00C07B71"/>
    <w:rsid w:val="00C167D6"/>
    <w:rsid w:val="00C16F67"/>
    <w:rsid w:val="00C304F8"/>
    <w:rsid w:val="00C3070D"/>
    <w:rsid w:val="00C374BA"/>
    <w:rsid w:val="00C40B47"/>
    <w:rsid w:val="00C420B1"/>
    <w:rsid w:val="00C442FD"/>
    <w:rsid w:val="00C46549"/>
    <w:rsid w:val="00C5539D"/>
    <w:rsid w:val="00C5729F"/>
    <w:rsid w:val="00C617D2"/>
    <w:rsid w:val="00C752A1"/>
    <w:rsid w:val="00C765EA"/>
    <w:rsid w:val="00C90943"/>
    <w:rsid w:val="00C92863"/>
    <w:rsid w:val="00C9546E"/>
    <w:rsid w:val="00C95E48"/>
    <w:rsid w:val="00CA23F7"/>
    <w:rsid w:val="00CA2A8A"/>
    <w:rsid w:val="00CA2FCA"/>
    <w:rsid w:val="00CA4CDC"/>
    <w:rsid w:val="00CA6FCE"/>
    <w:rsid w:val="00CC058E"/>
    <w:rsid w:val="00CC1E8D"/>
    <w:rsid w:val="00CD056C"/>
    <w:rsid w:val="00CD0B8D"/>
    <w:rsid w:val="00CD1034"/>
    <w:rsid w:val="00CD5CF1"/>
    <w:rsid w:val="00CE06CD"/>
    <w:rsid w:val="00CE25E5"/>
    <w:rsid w:val="00CE347C"/>
    <w:rsid w:val="00CF06BD"/>
    <w:rsid w:val="00CF2587"/>
    <w:rsid w:val="00CF51D2"/>
    <w:rsid w:val="00CF6EF7"/>
    <w:rsid w:val="00D05F02"/>
    <w:rsid w:val="00D06EFE"/>
    <w:rsid w:val="00D07D5A"/>
    <w:rsid w:val="00D1149C"/>
    <w:rsid w:val="00D15669"/>
    <w:rsid w:val="00D208F5"/>
    <w:rsid w:val="00D243A6"/>
    <w:rsid w:val="00D24CF2"/>
    <w:rsid w:val="00D31A91"/>
    <w:rsid w:val="00D34498"/>
    <w:rsid w:val="00D35440"/>
    <w:rsid w:val="00D51A5B"/>
    <w:rsid w:val="00D528AB"/>
    <w:rsid w:val="00D552FA"/>
    <w:rsid w:val="00D6269D"/>
    <w:rsid w:val="00D86727"/>
    <w:rsid w:val="00D92838"/>
    <w:rsid w:val="00D930D7"/>
    <w:rsid w:val="00D94460"/>
    <w:rsid w:val="00DA25B0"/>
    <w:rsid w:val="00DA7269"/>
    <w:rsid w:val="00DB0785"/>
    <w:rsid w:val="00DC52C7"/>
    <w:rsid w:val="00DD0464"/>
    <w:rsid w:val="00DD11A6"/>
    <w:rsid w:val="00DE1CED"/>
    <w:rsid w:val="00DF706B"/>
    <w:rsid w:val="00E003CA"/>
    <w:rsid w:val="00E02D1F"/>
    <w:rsid w:val="00E04462"/>
    <w:rsid w:val="00E04858"/>
    <w:rsid w:val="00E10B1D"/>
    <w:rsid w:val="00E14619"/>
    <w:rsid w:val="00E15E73"/>
    <w:rsid w:val="00E172EA"/>
    <w:rsid w:val="00E32C3D"/>
    <w:rsid w:val="00E370AA"/>
    <w:rsid w:val="00E374DC"/>
    <w:rsid w:val="00E403C4"/>
    <w:rsid w:val="00E42003"/>
    <w:rsid w:val="00E4447A"/>
    <w:rsid w:val="00E46014"/>
    <w:rsid w:val="00E46722"/>
    <w:rsid w:val="00E53ACB"/>
    <w:rsid w:val="00E5438F"/>
    <w:rsid w:val="00E54E01"/>
    <w:rsid w:val="00E630FE"/>
    <w:rsid w:val="00E64B4F"/>
    <w:rsid w:val="00E662EB"/>
    <w:rsid w:val="00E7256A"/>
    <w:rsid w:val="00E80C02"/>
    <w:rsid w:val="00E873F2"/>
    <w:rsid w:val="00E90E5B"/>
    <w:rsid w:val="00E91750"/>
    <w:rsid w:val="00E924DD"/>
    <w:rsid w:val="00EA023C"/>
    <w:rsid w:val="00EA1EC9"/>
    <w:rsid w:val="00EB25C2"/>
    <w:rsid w:val="00EB4084"/>
    <w:rsid w:val="00EB6D12"/>
    <w:rsid w:val="00EB7B54"/>
    <w:rsid w:val="00EE2D86"/>
    <w:rsid w:val="00EE50DF"/>
    <w:rsid w:val="00EE51D6"/>
    <w:rsid w:val="00EE6143"/>
    <w:rsid w:val="00EF099B"/>
    <w:rsid w:val="00F05F12"/>
    <w:rsid w:val="00F066DB"/>
    <w:rsid w:val="00F07604"/>
    <w:rsid w:val="00F14A01"/>
    <w:rsid w:val="00F208C5"/>
    <w:rsid w:val="00F237A6"/>
    <w:rsid w:val="00F250E6"/>
    <w:rsid w:val="00F26F3C"/>
    <w:rsid w:val="00F27A78"/>
    <w:rsid w:val="00F32D33"/>
    <w:rsid w:val="00F36348"/>
    <w:rsid w:val="00F40579"/>
    <w:rsid w:val="00F42A88"/>
    <w:rsid w:val="00F43EC3"/>
    <w:rsid w:val="00F4760E"/>
    <w:rsid w:val="00F477FF"/>
    <w:rsid w:val="00F5039B"/>
    <w:rsid w:val="00F50861"/>
    <w:rsid w:val="00F67DB5"/>
    <w:rsid w:val="00F71154"/>
    <w:rsid w:val="00F7327B"/>
    <w:rsid w:val="00F818C7"/>
    <w:rsid w:val="00F90FDD"/>
    <w:rsid w:val="00F92373"/>
    <w:rsid w:val="00FA23BB"/>
    <w:rsid w:val="00FA4F5E"/>
    <w:rsid w:val="00FA6557"/>
    <w:rsid w:val="00FA6900"/>
    <w:rsid w:val="00FA737F"/>
    <w:rsid w:val="00FD6DE0"/>
    <w:rsid w:val="00FE1E3C"/>
    <w:rsid w:val="00FE47F4"/>
    <w:rsid w:val="00FE5991"/>
    <w:rsid w:val="00FE78EE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CF911-04DE-4C9A-8CCE-5D9A53B8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0D"/>
    <w:pPr>
      <w:widowControl w:val="0"/>
      <w:suppressAutoHyphens/>
      <w:spacing w:before="200" w:line="276" w:lineRule="auto"/>
      <w:jc w:val="center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23B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23B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A23B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uiPriority w:val="99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annotation text"/>
    <w:basedOn w:val="a"/>
    <w:link w:val="a4"/>
    <w:uiPriority w:val="99"/>
    <w:semiHidden/>
    <w:rsid w:val="00717BF8"/>
    <w:pPr>
      <w:widowControl/>
      <w:suppressAutoHyphens w:val="0"/>
      <w:spacing w:before="0" w:line="240" w:lineRule="auto"/>
      <w:jc w:val="left"/>
    </w:pPr>
    <w:rPr>
      <w:b w:val="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717BF8"/>
    <w:rPr>
      <w:rFonts w:ascii="Times New Roman" w:hAnsi="Times New Roman" w:cs="Times New Roman"/>
      <w:sz w:val="20"/>
      <w:lang w:eastAsia="ru-RU"/>
    </w:rPr>
  </w:style>
  <w:style w:type="character" w:styleId="a5">
    <w:name w:val="annotation reference"/>
    <w:basedOn w:val="a0"/>
    <w:uiPriority w:val="99"/>
    <w:semiHidden/>
    <w:rsid w:val="00717BF8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rsid w:val="00717BF8"/>
    <w:pPr>
      <w:widowControl/>
      <w:suppressAutoHyphens w:val="0"/>
      <w:spacing w:before="0" w:line="240" w:lineRule="auto"/>
      <w:jc w:val="left"/>
    </w:pPr>
    <w:rPr>
      <w:rFonts w:ascii="Tahoma" w:hAnsi="Tahoma"/>
      <w:b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BF8"/>
    <w:rPr>
      <w:rFonts w:ascii="Tahoma" w:hAnsi="Tahoma" w:cs="Times New Roman"/>
      <w:sz w:val="16"/>
      <w:lang w:eastAsia="ru-RU"/>
    </w:rPr>
  </w:style>
  <w:style w:type="character" w:styleId="a8">
    <w:name w:val="Hyperlink"/>
    <w:basedOn w:val="a0"/>
    <w:uiPriority w:val="99"/>
    <w:rsid w:val="00AE00FF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widowControl/>
      <w:suppressAutoHyphens w:val="0"/>
      <w:spacing w:before="0" w:line="240" w:lineRule="auto"/>
      <w:ind w:left="720"/>
      <w:contextualSpacing/>
      <w:jc w:val="left"/>
    </w:pPr>
    <w:rPr>
      <w:rFonts w:eastAsia="Times New Roman"/>
      <w:b w:val="0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rsid w:val="005300DF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locked/>
    <w:rsid w:val="005300DF"/>
    <w:rPr>
      <w:rFonts w:ascii="Times New Roman" w:hAnsi="Times New Roman" w:cs="Times New Roman"/>
      <w:b/>
      <w:sz w:val="20"/>
      <w:lang w:eastAsia="ru-RU"/>
    </w:rPr>
  </w:style>
  <w:style w:type="paragraph" w:styleId="ac">
    <w:name w:val="Normal (Web)"/>
    <w:basedOn w:val="a"/>
    <w:uiPriority w:val="99"/>
    <w:rsid w:val="008A0B02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paragraph" w:customStyle="1" w:styleId="justifyfull">
    <w:name w:val="justifyfull"/>
    <w:basedOn w:val="a"/>
    <w:uiPriority w:val="99"/>
    <w:rsid w:val="008A0B02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character" w:customStyle="1" w:styleId="apple-converted-space">
    <w:name w:val="apple-converted-space"/>
    <w:uiPriority w:val="99"/>
    <w:rsid w:val="00097384"/>
  </w:style>
  <w:style w:type="paragraph" w:customStyle="1" w:styleId="p21">
    <w:name w:val="p21"/>
    <w:basedOn w:val="a"/>
    <w:uiPriority w:val="99"/>
    <w:rsid w:val="00CA2FCA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character" w:customStyle="1" w:styleId="s6">
    <w:name w:val="s6"/>
    <w:uiPriority w:val="99"/>
    <w:rsid w:val="00CA2FCA"/>
  </w:style>
  <w:style w:type="character" w:customStyle="1" w:styleId="s9">
    <w:name w:val="s9"/>
    <w:uiPriority w:val="99"/>
    <w:rsid w:val="009C31E0"/>
  </w:style>
  <w:style w:type="paragraph" w:customStyle="1" w:styleId="p26">
    <w:name w:val="p26"/>
    <w:basedOn w:val="a"/>
    <w:uiPriority w:val="99"/>
    <w:rsid w:val="009C31E0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character" w:customStyle="1" w:styleId="s8">
    <w:name w:val="s8"/>
    <w:uiPriority w:val="99"/>
    <w:rsid w:val="009C31E0"/>
  </w:style>
  <w:style w:type="paragraph" w:customStyle="1" w:styleId="p36">
    <w:name w:val="p36"/>
    <w:basedOn w:val="a"/>
    <w:uiPriority w:val="99"/>
    <w:rsid w:val="00D1149C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character" w:customStyle="1" w:styleId="s11">
    <w:name w:val="s11"/>
    <w:uiPriority w:val="99"/>
    <w:rsid w:val="00D1149C"/>
  </w:style>
  <w:style w:type="paragraph" w:customStyle="1" w:styleId="p37">
    <w:name w:val="p37"/>
    <w:basedOn w:val="a"/>
    <w:uiPriority w:val="99"/>
    <w:rsid w:val="00D1149C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paragraph" w:customStyle="1" w:styleId="p38">
    <w:name w:val="p38"/>
    <w:basedOn w:val="a"/>
    <w:uiPriority w:val="99"/>
    <w:rsid w:val="00D1149C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paragraph" w:customStyle="1" w:styleId="p39">
    <w:name w:val="p39"/>
    <w:basedOn w:val="a"/>
    <w:uiPriority w:val="99"/>
    <w:rsid w:val="00D1149C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character" w:customStyle="1" w:styleId="s4">
    <w:name w:val="s4"/>
    <w:uiPriority w:val="99"/>
    <w:rsid w:val="00D1149C"/>
  </w:style>
  <w:style w:type="character" w:customStyle="1" w:styleId="FontStyle25">
    <w:name w:val="Font Style25"/>
    <w:uiPriority w:val="99"/>
    <w:rsid w:val="00640F66"/>
    <w:rPr>
      <w:rFonts w:ascii="Times New Roman" w:hAnsi="Times New Roman"/>
      <w:b/>
      <w:spacing w:val="-10"/>
      <w:sz w:val="28"/>
    </w:rPr>
  </w:style>
  <w:style w:type="character" w:customStyle="1" w:styleId="FontStyle39">
    <w:name w:val="Font Style39"/>
    <w:uiPriority w:val="99"/>
    <w:rsid w:val="00640F66"/>
    <w:rPr>
      <w:rFonts w:ascii="Times New Roman" w:hAnsi="Times New Roman"/>
      <w:b/>
      <w:spacing w:val="-10"/>
      <w:sz w:val="26"/>
    </w:rPr>
  </w:style>
  <w:style w:type="paragraph" w:customStyle="1" w:styleId="Style3">
    <w:name w:val="Style3"/>
    <w:basedOn w:val="a"/>
    <w:uiPriority w:val="99"/>
    <w:rsid w:val="00640F66"/>
    <w:pPr>
      <w:suppressAutoHyphens w:val="0"/>
      <w:autoSpaceDE w:val="0"/>
      <w:autoSpaceDN w:val="0"/>
      <w:adjustRightInd w:val="0"/>
      <w:spacing w:before="0" w:line="346" w:lineRule="exact"/>
      <w:jc w:val="both"/>
    </w:pPr>
    <w:rPr>
      <w:b w:val="0"/>
      <w:sz w:val="24"/>
      <w:szCs w:val="24"/>
    </w:rPr>
  </w:style>
  <w:style w:type="paragraph" w:customStyle="1" w:styleId="Style5">
    <w:name w:val="Style5"/>
    <w:basedOn w:val="a"/>
    <w:uiPriority w:val="99"/>
    <w:rsid w:val="00640F66"/>
    <w:pPr>
      <w:suppressAutoHyphens w:val="0"/>
      <w:autoSpaceDE w:val="0"/>
      <w:autoSpaceDN w:val="0"/>
      <w:adjustRightInd w:val="0"/>
      <w:spacing w:before="0" w:line="240" w:lineRule="auto"/>
      <w:jc w:val="left"/>
    </w:pPr>
    <w:rPr>
      <w:b w:val="0"/>
      <w:sz w:val="24"/>
      <w:szCs w:val="24"/>
    </w:rPr>
  </w:style>
  <w:style w:type="paragraph" w:customStyle="1" w:styleId="Style14">
    <w:name w:val="Style14"/>
    <w:basedOn w:val="a"/>
    <w:uiPriority w:val="99"/>
    <w:rsid w:val="00640F66"/>
    <w:pPr>
      <w:suppressAutoHyphens w:val="0"/>
      <w:autoSpaceDE w:val="0"/>
      <w:autoSpaceDN w:val="0"/>
      <w:adjustRightInd w:val="0"/>
      <w:spacing w:before="0" w:line="245" w:lineRule="exact"/>
      <w:jc w:val="left"/>
    </w:pPr>
    <w:rPr>
      <w:b w:val="0"/>
      <w:sz w:val="24"/>
      <w:szCs w:val="24"/>
    </w:rPr>
  </w:style>
  <w:style w:type="paragraph" w:customStyle="1" w:styleId="Style19">
    <w:name w:val="Style19"/>
    <w:basedOn w:val="a"/>
    <w:uiPriority w:val="99"/>
    <w:rsid w:val="00640F66"/>
    <w:pPr>
      <w:suppressAutoHyphens w:val="0"/>
      <w:autoSpaceDE w:val="0"/>
      <w:autoSpaceDN w:val="0"/>
      <w:adjustRightInd w:val="0"/>
      <w:spacing w:before="0" w:line="238" w:lineRule="exact"/>
      <w:jc w:val="left"/>
    </w:pPr>
    <w:rPr>
      <w:b w:val="0"/>
      <w:sz w:val="24"/>
      <w:szCs w:val="24"/>
    </w:rPr>
  </w:style>
  <w:style w:type="paragraph" w:customStyle="1" w:styleId="Style20">
    <w:name w:val="Style20"/>
    <w:basedOn w:val="a"/>
    <w:uiPriority w:val="99"/>
    <w:rsid w:val="00640F66"/>
    <w:pPr>
      <w:suppressAutoHyphens w:val="0"/>
      <w:autoSpaceDE w:val="0"/>
      <w:autoSpaceDN w:val="0"/>
      <w:adjustRightInd w:val="0"/>
      <w:spacing w:before="0" w:line="245" w:lineRule="exact"/>
      <w:jc w:val="left"/>
    </w:pPr>
    <w:rPr>
      <w:b w:val="0"/>
      <w:sz w:val="24"/>
      <w:szCs w:val="24"/>
    </w:rPr>
  </w:style>
  <w:style w:type="paragraph" w:customStyle="1" w:styleId="Style22">
    <w:name w:val="Style22"/>
    <w:basedOn w:val="a"/>
    <w:uiPriority w:val="99"/>
    <w:rsid w:val="00640F66"/>
    <w:pPr>
      <w:suppressAutoHyphens w:val="0"/>
      <w:autoSpaceDE w:val="0"/>
      <w:autoSpaceDN w:val="0"/>
      <w:adjustRightInd w:val="0"/>
      <w:spacing w:before="0" w:line="240" w:lineRule="auto"/>
      <w:jc w:val="left"/>
    </w:pPr>
    <w:rPr>
      <w:b w:val="0"/>
      <w:sz w:val="24"/>
      <w:szCs w:val="24"/>
    </w:rPr>
  </w:style>
  <w:style w:type="character" w:customStyle="1" w:styleId="FontStyle37">
    <w:name w:val="Font Style37"/>
    <w:uiPriority w:val="99"/>
    <w:rsid w:val="00640F66"/>
    <w:rPr>
      <w:rFonts w:ascii="Times New Roman" w:hAnsi="Times New Roman"/>
      <w:b/>
      <w:spacing w:val="-20"/>
      <w:sz w:val="24"/>
    </w:rPr>
  </w:style>
  <w:style w:type="character" w:customStyle="1" w:styleId="FontStyle38">
    <w:name w:val="Font Style38"/>
    <w:uiPriority w:val="99"/>
    <w:rsid w:val="00640F66"/>
    <w:rPr>
      <w:rFonts w:ascii="Times New Roman" w:hAnsi="Times New Roman"/>
      <w:spacing w:val="-10"/>
      <w:sz w:val="24"/>
    </w:rPr>
  </w:style>
  <w:style w:type="paragraph" w:customStyle="1" w:styleId="NoNumberNormal">
    <w:name w:val="NoNumberNormal"/>
    <w:uiPriority w:val="99"/>
    <w:rsid w:val="008A4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locked/>
    <w:rsid w:val="002855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C752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52A1"/>
    <w:rPr>
      <w:rFonts w:ascii="Times New Roman" w:hAnsi="Times New Roman" w:cs="Times New Roman"/>
      <w:b/>
      <w:sz w:val="20"/>
    </w:rPr>
  </w:style>
  <w:style w:type="paragraph" w:styleId="af0">
    <w:name w:val="footer"/>
    <w:basedOn w:val="a"/>
    <w:link w:val="af1"/>
    <w:uiPriority w:val="99"/>
    <w:rsid w:val="00C752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752A1"/>
    <w:rPr>
      <w:rFonts w:ascii="Times New Roman" w:hAnsi="Times New Roman" w:cs="Times New Roman"/>
      <w:b/>
      <w:sz w:val="20"/>
    </w:rPr>
  </w:style>
  <w:style w:type="table" w:customStyle="1" w:styleId="1">
    <w:name w:val="Сетка таблицы1"/>
    <w:uiPriority w:val="99"/>
    <w:locked/>
    <w:rsid w:val="0085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locked/>
    <w:rsid w:val="001C1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uiPriority w:val="59"/>
    <w:rsid w:val="0097565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d"/>
    <w:uiPriority w:val="59"/>
    <w:rsid w:val="00613A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6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c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CE977261808F6D4E7BB928FFEF38EDED9269E6BD79606D123C2764961097A9128408FA70266KB6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43F0-6A11-4233-9E63-E3590621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Оферта</vt:lpstr>
    </vt:vector>
  </TitlesOfParts>
  <Company>mmc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Оферта</dc:title>
  <dc:creator>Грибин</dc:creator>
  <cp:lastModifiedBy>User</cp:lastModifiedBy>
  <cp:revision>8</cp:revision>
  <cp:lastPrinted>2019-09-17T11:14:00Z</cp:lastPrinted>
  <dcterms:created xsi:type="dcterms:W3CDTF">2020-02-06T13:09:00Z</dcterms:created>
  <dcterms:modified xsi:type="dcterms:W3CDTF">2021-09-29T09:11:00Z</dcterms:modified>
</cp:coreProperties>
</file>